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1" w:rsidRDefault="00734FE1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302260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FE1" w:rsidRDefault="00734FE1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F6E55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AF77E7">
        <w:rPr>
          <w:sz w:val="28"/>
          <w:szCs w:val="28"/>
        </w:rPr>
        <w:t>.20</w:t>
      </w:r>
      <w:r w:rsidR="006F20F8">
        <w:rPr>
          <w:sz w:val="28"/>
          <w:szCs w:val="28"/>
        </w:rPr>
        <w:t>2</w:t>
      </w:r>
      <w:r w:rsidR="00734FE1">
        <w:rPr>
          <w:sz w:val="28"/>
          <w:szCs w:val="28"/>
        </w:rPr>
        <w:t>1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</w:t>
      </w:r>
      <w:r w:rsidR="00734FE1">
        <w:rPr>
          <w:sz w:val="28"/>
          <w:szCs w:val="28"/>
        </w:rPr>
        <w:t xml:space="preserve">  </w:t>
      </w:r>
      <w:r w:rsidR="00AF77E7">
        <w:rPr>
          <w:sz w:val="28"/>
          <w:szCs w:val="28"/>
        </w:rPr>
        <w:t xml:space="preserve">№ </w:t>
      </w:r>
      <w:r w:rsidR="00734FE1">
        <w:rPr>
          <w:sz w:val="28"/>
          <w:szCs w:val="28"/>
        </w:rPr>
        <w:t>101</w:t>
      </w:r>
      <w:r w:rsidR="00AF77E7" w:rsidRPr="00F9114B">
        <w:rPr>
          <w:sz w:val="28"/>
          <w:szCs w:val="28"/>
        </w:rPr>
        <w:t xml:space="preserve">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734F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Верхнеподпольненского се</w:t>
      </w:r>
      <w:r w:rsidR="00734FE1">
        <w:rPr>
          <w:rFonts w:ascii="Times New Roman CYR" w:hAnsi="Times New Roman CYR" w:cs="Times New Roman CYR"/>
          <w:sz w:val="28"/>
          <w:szCs w:val="28"/>
        </w:rPr>
        <w:t>льского поселения от 24.08.2015</w:t>
      </w:r>
      <w:r>
        <w:rPr>
          <w:rFonts w:ascii="Times New Roman CYR" w:hAnsi="Times New Roman CYR" w:cs="Times New Roman CYR"/>
          <w:sz w:val="28"/>
          <w:szCs w:val="28"/>
        </w:rPr>
        <w:t xml:space="preserve">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734FE1">
        <w:rPr>
          <w:sz w:val="28"/>
          <w:szCs w:val="28"/>
        </w:rPr>
        <w:t>2</w:t>
      </w:r>
      <w:r w:rsidR="00930F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34FE1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78,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566F3E">
        <w:rPr>
          <w:rFonts w:ascii="Times New Roman CYR" w:hAnsi="Times New Roman CYR" w:cs="Times New Roman CYR"/>
          <w:sz w:val="28"/>
          <w:szCs w:val="28"/>
        </w:rPr>
        <w:t>Распоряжения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734F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930F90" w:rsidP="00930F90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F6E5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F6E55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6F20F8">
        <w:rPr>
          <w:rFonts w:ascii="Times New Roman" w:hAnsi="Times New Roman"/>
          <w:sz w:val="20"/>
          <w:szCs w:val="20"/>
        </w:rPr>
        <w:t>2</w:t>
      </w:r>
      <w:r w:rsidR="00930F90">
        <w:rPr>
          <w:rFonts w:ascii="Times New Roman" w:hAnsi="Times New Roman"/>
          <w:sz w:val="20"/>
          <w:szCs w:val="20"/>
        </w:rPr>
        <w:t>1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930F90">
        <w:rPr>
          <w:rFonts w:ascii="Times New Roman" w:hAnsi="Times New Roman"/>
          <w:sz w:val="20"/>
          <w:szCs w:val="20"/>
        </w:rPr>
        <w:t>10</w:t>
      </w:r>
      <w:r w:rsidR="00137C63">
        <w:rPr>
          <w:rFonts w:ascii="Times New Roman" w:hAnsi="Times New Roman"/>
          <w:sz w:val="20"/>
          <w:szCs w:val="20"/>
        </w:rPr>
        <w:t>1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</w:t>
      </w:r>
      <w:r w:rsidR="004F6E55">
        <w:t>2</w:t>
      </w:r>
      <w:r w:rsidR="00930F90">
        <w:t>2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6F20F8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F20F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F20F8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6F20F8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техники»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6F20F8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930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93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запланированному уровню </w:t>
            </w:r>
            <w:r w:rsidR="00137C63">
              <w:rPr>
                <w:rFonts w:ascii="Times New Roman" w:hAnsi="Times New Roman" w:cs="Times New Roman"/>
                <w:spacing w:val="-8"/>
              </w:rPr>
              <w:t>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930F90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инфраструктуры»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6F20F8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6F20F8">
              <w:rPr>
                <w:rFonts w:ascii="Times New Roman" w:hAnsi="Times New Roman"/>
              </w:rPr>
              <w:t>Мероприятие  1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/>
          <w:p w:rsidR="00AF77E7" w:rsidRPr="006F20F8" w:rsidRDefault="00AF77E7" w:rsidP="00716647">
            <w:r w:rsidRPr="006F20F8">
              <w:rPr>
                <w:sz w:val="22"/>
                <w:szCs w:val="22"/>
              </w:rPr>
              <w:t xml:space="preserve"> модернизация объектов коммунальной </w:t>
            </w:r>
            <w:r w:rsidRPr="006F20F8">
              <w:rPr>
                <w:sz w:val="22"/>
                <w:szCs w:val="22"/>
              </w:rPr>
              <w:lastRenderedPageBreak/>
              <w:t>инфраструктуры,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930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 w:rsidR="0093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 w:rsidR="00137C63"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D873C9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экологической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обстановки</w:t>
            </w:r>
            <w:proofErr w:type="spellEnd"/>
            <w:r w:rsidRPr="00D873C9">
              <w:rPr>
                <w:sz w:val="22"/>
                <w:szCs w:val="22"/>
              </w:rPr>
              <w:t xml:space="preserve"> и </w:t>
            </w:r>
            <w:proofErr w:type="spellStart"/>
            <w:r w:rsidRPr="00D873C9">
              <w:rPr>
                <w:sz w:val="22"/>
                <w:szCs w:val="22"/>
              </w:rPr>
              <w:t>оздоровление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окружающей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среды</w:t>
            </w:r>
            <w:proofErr w:type="spellEnd"/>
            <w:r w:rsidRPr="00D873C9">
              <w:rPr>
                <w:sz w:val="22"/>
                <w:szCs w:val="22"/>
                <w:lang w:val="ru-RU"/>
              </w:rPr>
              <w:t>,</w:t>
            </w:r>
          </w:p>
          <w:p w:rsidR="00AF77E7" w:rsidRPr="00D873C9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D873C9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D873C9" w:rsidRDefault="00AF77E7" w:rsidP="00716647"/>
          <w:p w:rsidR="00AF77E7" w:rsidRPr="00D873C9" w:rsidRDefault="00AF77E7" w:rsidP="00716647">
            <w:r w:rsidRPr="00D873C9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D873C9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  <w:r w:rsidRPr="00D873C9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F707CC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06753C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D873C9" w:rsidRDefault="00D873C9" w:rsidP="00137C63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137C63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D873C9" w:rsidRPr="00D873C9" w:rsidRDefault="00D873C9" w:rsidP="00137C6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lastRenderedPageBreak/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06753C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Мероприятие 1 «Уплата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137C63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137C63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D87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137C63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D87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137C63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77E7"/>
    <w:rsid w:val="00137C63"/>
    <w:rsid w:val="002F7A59"/>
    <w:rsid w:val="00420957"/>
    <w:rsid w:val="004F6E55"/>
    <w:rsid w:val="00557DA3"/>
    <w:rsid w:val="00566F3E"/>
    <w:rsid w:val="006F20F8"/>
    <w:rsid w:val="00734FE1"/>
    <w:rsid w:val="00930F90"/>
    <w:rsid w:val="009A51D3"/>
    <w:rsid w:val="00AF77E7"/>
    <w:rsid w:val="00D873C9"/>
    <w:rsid w:val="00F7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2023-02-13T09:20:00Z</dcterms:created>
  <dcterms:modified xsi:type="dcterms:W3CDTF">2023-02-13T09:20:00Z</dcterms:modified>
</cp:coreProperties>
</file>