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BA" w:rsidRDefault="000224BA" w:rsidP="00F0720A">
      <w:pPr>
        <w:suppressAutoHyphens/>
        <w:rPr>
          <w:noProof/>
          <w:sz w:val="28"/>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FD0E23">
            <w:pPr>
              <w:jc w:val="center"/>
            </w:pPr>
          </w:p>
          <w:p w:rsidR="00F0720A" w:rsidRPr="00C52502" w:rsidRDefault="00F0720A" w:rsidP="00FD0E23">
            <w:pPr>
              <w:jc w:val="right"/>
              <w:rPr>
                <w:sz w:val="28"/>
                <w:szCs w:val="28"/>
              </w:rPr>
            </w:pPr>
            <w:r w:rsidRPr="00C52502">
              <w:rPr>
                <w:sz w:val="28"/>
                <w:szCs w:val="28"/>
              </w:rPr>
              <w:t>ПРОЕКТ</w:t>
            </w:r>
          </w:p>
          <w:p w:rsidR="00F0720A" w:rsidRDefault="00F0720A" w:rsidP="00FD0E23">
            <w:pPr>
              <w:jc w:val="center"/>
            </w:pPr>
          </w:p>
          <w:p w:rsidR="00F0720A" w:rsidRDefault="00F0720A" w:rsidP="00FD0E23">
            <w:pPr>
              <w:jc w:val="center"/>
            </w:pPr>
          </w:p>
          <w:p w:rsidR="00F0720A" w:rsidRDefault="00F0720A" w:rsidP="00FD0E23">
            <w:pPr>
              <w:jc w:val="center"/>
            </w:pPr>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F0720A" w:rsidP="00FD0E23">
            <w:pPr>
              <w:rPr>
                <w:sz w:val="28"/>
                <w:szCs w:val="28"/>
              </w:rPr>
            </w:pPr>
            <w:r>
              <w:rPr>
                <w:sz w:val="28"/>
                <w:szCs w:val="28"/>
              </w:rPr>
              <w:t>_____________</w:t>
            </w:r>
          </w:p>
        </w:tc>
        <w:tc>
          <w:tcPr>
            <w:tcW w:w="3828" w:type="dxa"/>
            <w:gridSpan w:val="2"/>
          </w:tcPr>
          <w:p w:rsidR="00F0720A" w:rsidRPr="001A522A" w:rsidRDefault="00F0720A" w:rsidP="00FD0E23">
            <w:pPr>
              <w:jc w:val="center"/>
            </w:pPr>
            <w:r w:rsidRPr="001A522A">
              <w:rPr>
                <w:sz w:val="28"/>
              </w:rPr>
              <w:t xml:space="preserve">№ </w:t>
            </w:r>
            <w:r>
              <w:rPr>
                <w:sz w:val="28"/>
              </w:rPr>
              <w:t>_____</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F0720A" w:rsidP="0032601E">
            <w:pPr>
              <w:pStyle w:val="20"/>
              <w:shd w:val="clear" w:color="auto" w:fill="auto"/>
              <w:spacing w:before="0" w:after="0" w:line="317" w:lineRule="exact"/>
              <w:jc w:val="both"/>
              <w:rPr>
                <w:rFonts w:eastAsia="Times New Roman"/>
              </w:rPr>
            </w:pPr>
            <w:r>
              <w:rPr>
                <w:rStyle w:val="2"/>
                <w:rFonts w:eastAsia="Times New Roman"/>
                <w:color w:val="000000"/>
              </w:rPr>
              <w:t xml:space="preserve">О внесении изменений в постановление Администрации Верхнеподпольненского сельского поселения от </w:t>
            </w:r>
            <w:r w:rsidR="0032601E">
              <w:rPr>
                <w:rStyle w:val="2"/>
                <w:rFonts w:eastAsia="Times New Roman"/>
                <w:color w:val="000000"/>
              </w:rPr>
              <w:t>28.04.2022 № 36</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Pr="0032601E" w:rsidRDefault="0032601E" w:rsidP="0032601E">
      <w:pPr>
        <w:pStyle w:val="ConsPlusNormal"/>
        <w:ind w:firstLine="709"/>
        <w:jc w:val="both"/>
        <w:rPr>
          <w:rStyle w:val="2"/>
          <w:bCs/>
          <w:shd w:val="clear" w:color="auto" w:fill="auto"/>
        </w:rPr>
      </w:pPr>
      <w:r>
        <w:rPr>
          <w:rStyle w:val="2"/>
          <w:color w:val="000000"/>
        </w:rPr>
        <w:t>В соответствии с постановлением Правительства Российской Федерации</w:t>
      </w:r>
      <w:r w:rsidR="005E2F26">
        <w:rPr>
          <w:rStyle w:val="2"/>
          <w:color w:val="000000"/>
        </w:rPr>
        <w:t xml:space="preserve">    </w:t>
      </w:r>
      <w:r>
        <w:rPr>
          <w:rStyle w:val="2"/>
          <w:color w:val="000000"/>
        </w:rPr>
        <w:t xml:space="preserve"> от 06.04.2022 № 603 </w:t>
      </w:r>
      <w:r w:rsidRPr="0032601E">
        <w:rPr>
          <w:rStyle w:val="2"/>
          <w:color w:val="000000"/>
        </w:rPr>
        <w:t>«</w:t>
      </w:r>
      <w:r>
        <w:rPr>
          <w:rFonts w:ascii="Times New Roman" w:hAnsi="Times New Roman" w:cs="Times New Roman"/>
          <w:bCs/>
          <w:sz w:val="28"/>
          <w:szCs w:val="28"/>
        </w:rPr>
        <w:t>О</w:t>
      </w:r>
      <w:r w:rsidRPr="0032601E">
        <w:rPr>
          <w:rFonts w:ascii="Times New Roman" w:hAnsi="Times New Roman" w:cs="Times New Roman"/>
          <w:bCs/>
          <w:sz w:val="28"/>
          <w:szCs w:val="28"/>
        </w:rPr>
        <w:t xml:space="preserve">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8"/>
          <w:szCs w:val="28"/>
        </w:rPr>
        <w:t>»</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1. Внести в постановление Администрации Верхнеподпольненского с</w:t>
      </w:r>
      <w:r w:rsidR="0032601E">
        <w:rPr>
          <w:rStyle w:val="2"/>
        </w:rPr>
        <w:t>ельского поселения от 28.04.2020 № 36</w:t>
      </w:r>
      <w:r>
        <w:rPr>
          <w:rStyle w:val="2"/>
        </w:rPr>
        <w:t xml:space="preserve"> «</w:t>
      </w:r>
      <w:r w:rsidR="0032601E">
        <w:rPr>
          <w:rStyle w:val="2"/>
        </w:rPr>
        <w:t>Об утверждении административного регламента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на территории Верхнеподпольненского сельского поселения</w:t>
      </w:r>
      <w:r>
        <w:rPr>
          <w:rStyle w:val="2"/>
        </w:rPr>
        <w:t xml:space="preserve">» </w:t>
      </w:r>
      <w:r w:rsidR="00350EA7">
        <w:rPr>
          <w:rStyle w:val="2"/>
        </w:rPr>
        <w:t xml:space="preserve">изменения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474A62" w:rsidRDefault="00474A62" w:rsidP="00F0720A">
      <w:pPr>
        <w:jc w:val="both"/>
        <w:rPr>
          <w:spacing w:val="-2"/>
          <w:sz w:val="28"/>
          <w:szCs w:val="28"/>
        </w:rPr>
      </w:pPr>
    </w:p>
    <w:p w:rsidR="005471D9" w:rsidRPr="00795F45" w:rsidRDefault="005471D9" w:rsidP="00F0720A">
      <w:pPr>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F0720A" w:rsidRPr="00F0720A" w:rsidRDefault="00F0720A" w:rsidP="00F0720A">
      <w:pPr>
        <w:jc w:val="both"/>
        <w:rPr>
          <w:spacing w:val="-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89"/>
      </w:tblGrid>
      <w:tr w:rsidR="003E359B" w:rsidTr="00F0720A">
        <w:tc>
          <w:tcPr>
            <w:tcW w:w="4962" w:type="dxa"/>
          </w:tcPr>
          <w:p w:rsidR="003E359B" w:rsidRDefault="003E359B" w:rsidP="00A9448F">
            <w:pPr>
              <w:jc w:val="right"/>
              <w:rPr>
                <w:spacing w:val="-2"/>
                <w:sz w:val="26"/>
                <w:szCs w:val="26"/>
              </w:rPr>
            </w:pPr>
          </w:p>
        </w:tc>
        <w:tc>
          <w:tcPr>
            <w:tcW w:w="4789" w:type="dxa"/>
          </w:tcPr>
          <w:p w:rsidR="003E359B" w:rsidRDefault="003E359B" w:rsidP="00F0720A">
            <w:pPr>
              <w:jc w:val="both"/>
              <w:rPr>
                <w:spacing w:val="-2"/>
                <w:sz w:val="26"/>
                <w:szCs w:val="26"/>
              </w:rPr>
            </w:pPr>
            <w:r w:rsidRPr="00952812">
              <w:rPr>
                <w:spacing w:val="-2"/>
                <w:sz w:val="26"/>
                <w:szCs w:val="26"/>
              </w:rPr>
              <w:t>Приложение</w:t>
            </w:r>
            <w:r w:rsidR="00F0720A">
              <w:rPr>
                <w:spacing w:val="-2"/>
                <w:sz w:val="26"/>
                <w:szCs w:val="26"/>
              </w:rPr>
              <w:t xml:space="preserve"> </w:t>
            </w:r>
            <w:r>
              <w:rPr>
                <w:spacing w:val="-2"/>
                <w:sz w:val="26"/>
                <w:szCs w:val="26"/>
              </w:rPr>
              <w:t xml:space="preserve">к </w:t>
            </w:r>
            <w:r w:rsidR="00F0720A">
              <w:rPr>
                <w:spacing w:val="-2"/>
                <w:sz w:val="26"/>
                <w:szCs w:val="26"/>
              </w:rPr>
              <w:t>п</w:t>
            </w:r>
            <w:r w:rsidRPr="00952812">
              <w:rPr>
                <w:spacing w:val="-2"/>
                <w:sz w:val="26"/>
                <w:szCs w:val="26"/>
              </w:rPr>
              <w:t>остановлени</w:t>
            </w:r>
            <w:r>
              <w:rPr>
                <w:spacing w:val="-2"/>
                <w:sz w:val="26"/>
                <w:szCs w:val="26"/>
              </w:rPr>
              <w:t>ю</w:t>
            </w:r>
          </w:p>
          <w:p w:rsidR="003E359B" w:rsidRPr="00952812" w:rsidRDefault="003E359B" w:rsidP="00F0720A">
            <w:pPr>
              <w:jc w:val="both"/>
              <w:rPr>
                <w:spacing w:val="-2"/>
                <w:sz w:val="26"/>
                <w:szCs w:val="26"/>
              </w:rPr>
            </w:pPr>
            <w:r w:rsidRPr="00952812">
              <w:rPr>
                <w:spacing w:val="-2"/>
                <w:sz w:val="26"/>
                <w:szCs w:val="26"/>
              </w:rPr>
              <w:t>Администрации</w:t>
            </w:r>
            <w:r w:rsidR="00F0720A">
              <w:rPr>
                <w:spacing w:val="-2"/>
                <w:sz w:val="26"/>
                <w:szCs w:val="26"/>
              </w:rPr>
              <w:t xml:space="preserve"> </w:t>
            </w:r>
            <w:r>
              <w:rPr>
                <w:spacing w:val="-2"/>
                <w:sz w:val="26"/>
                <w:szCs w:val="26"/>
              </w:rPr>
              <w:t>Верхнеподпольненского</w:t>
            </w:r>
            <w:r w:rsidR="00F0720A">
              <w:rPr>
                <w:spacing w:val="-2"/>
                <w:sz w:val="26"/>
                <w:szCs w:val="26"/>
              </w:rPr>
              <w:t xml:space="preserve"> </w:t>
            </w:r>
            <w:r w:rsidRPr="00952812">
              <w:rPr>
                <w:spacing w:val="-2"/>
                <w:sz w:val="26"/>
                <w:szCs w:val="26"/>
              </w:rPr>
              <w:t>сельского поселения</w:t>
            </w:r>
            <w:r w:rsidR="00F0720A">
              <w:rPr>
                <w:spacing w:val="-2"/>
                <w:sz w:val="26"/>
                <w:szCs w:val="26"/>
              </w:rPr>
              <w:t xml:space="preserve"> </w:t>
            </w:r>
            <w:r w:rsidRPr="00952812">
              <w:rPr>
                <w:spacing w:val="-2"/>
                <w:sz w:val="26"/>
                <w:szCs w:val="26"/>
              </w:rPr>
              <w:t xml:space="preserve">от </w:t>
            </w:r>
            <w:r w:rsidR="00F0720A">
              <w:rPr>
                <w:spacing w:val="-2"/>
                <w:sz w:val="26"/>
                <w:szCs w:val="26"/>
              </w:rPr>
              <w:t>_______</w:t>
            </w:r>
            <w:r w:rsidRPr="00952812">
              <w:rPr>
                <w:spacing w:val="-2"/>
                <w:sz w:val="26"/>
                <w:szCs w:val="26"/>
              </w:rPr>
              <w:t xml:space="preserve"> № </w:t>
            </w:r>
            <w:r>
              <w:rPr>
                <w:spacing w:val="-2"/>
                <w:sz w:val="26"/>
                <w:szCs w:val="26"/>
              </w:rPr>
              <w:t>____</w:t>
            </w:r>
          </w:p>
          <w:p w:rsidR="003E359B" w:rsidRDefault="003E359B" w:rsidP="00F0720A">
            <w:pPr>
              <w:jc w:val="both"/>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32601E" w:rsidRDefault="00557CF0" w:rsidP="0032601E">
      <w:pPr>
        <w:jc w:val="center"/>
        <w:rPr>
          <w:rStyle w:val="2"/>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2601E">
        <w:rPr>
          <w:rStyle w:val="2"/>
        </w:rPr>
        <w:t xml:space="preserve">от 28.04.2020 № 36 </w:t>
      </w:r>
    </w:p>
    <w:p w:rsidR="005471D9" w:rsidRDefault="0032601E" w:rsidP="005471D9">
      <w:pPr>
        <w:jc w:val="center"/>
        <w:rPr>
          <w:rStyle w:val="2"/>
        </w:rPr>
      </w:pPr>
      <w:r>
        <w:rPr>
          <w:rStyle w:val="2"/>
        </w:rPr>
        <w:t xml:space="preserve">«Об утверждении Административного регламента по предоставлению муниципальной услуги «Выдача разрешения на строительство </w:t>
      </w:r>
    </w:p>
    <w:p w:rsidR="00F0720A" w:rsidRDefault="0032601E" w:rsidP="005471D9">
      <w:pPr>
        <w:jc w:val="center"/>
        <w:rPr>
          <w:rStyle w:val="2"/>
        </w:rPr>
      </w:pPr>
      <w:r>
        <w:rPr>
          <w:rStyle w:val="2"/>
        </w:rPr>
        <w:t>(в том числе внесение изменений в разрешение на строительство и продление срока действия разрешения на строительство) на территории Верхнеподпольненского сельского поселения»</w:t>
      </w:r>
    </w:p>
    <w:p w:rsidR="0032601E" w:rsidRDefault="0032601E" w:rsidP="0032601E">
      <w:pPr>
        <w:jc w:val="center"/>
        <w:rPr>
          <w:sz w:val="28"/>
          <w:szCs w:val="28"/>
        </w:rPr>
      </w:pPr>
    </w:p>
    <w:p w:rsidR="00F0720A" w:rsidRDefault="00F0720A" w:rsidP="00486244">
      <w:pPr>
        <w:spacing w:line="228" w:lineRule="auto"/>
        <w:ind w:firstLine="709"/>
        <w:jc w:val="both"/>
        <w:rPr>
          <w:sz w:val="28"/>
          <w:szCs w:val="28"/>
        </w:rPr>
      </w:pPr>
      <w:r>
        <w:rPr>
          <w:sz w:val="28"/>
          <w:szCs w:val="28"/>
        </w:rPr>
        <w:t>1. В приложении:</w:t>
      </w:r>
    </w:p>
    <w:p w:rsidR="00E67A23" w:rsidRDefault="005471D9" w:rsidP="00E67A23">
      <w:pPr>
        <w:pStyle w:val="21"/>
        <w:shd w:val="clear" w:color="auto" w:fill="auto"/>
        <w:tabs>
          <w:tab w:val="left" w:pos="658"/>
        </w:tabs>
        <w:spacing w:before="0" w:after="0" w:line="240" w:lineRule="auto"/>
        <w:ind w:firstLine="709"/>
        <w:jc w:val="both"/>
        <w:rPr>
          <w:rStyle w:val="2"/>
          <w:color w:val="000000"/>
        </w:rPr>
      </w:pPr>
      <w:r>
        <w:rPr>
          <w:rStyle w:val="2"/>
          <w:color w:val="000000"/>
        </w:rPr>
        <w:t>1.1. П</w:t>
      </w:r>
      <w:r w:rsidR="00E22834">
        <w:rPr>
          <w:rStyle w:val="2"/>
          <w:color w:val="000000"/>
        </w:rPr>
        <w:t xml:space="preserve">ункт 6.1.1. </w:t>
      </w:r>
      <w:r w:rsidR="00E22834">
        <w:rPr>
          <w:sz w:val="28"/>
          <w:szCs w:val="28"/>
        </w:rPr>
        <w:t>д</w:t>
      </w:r>
      <w:r>
        <w:rPr>
          <w:sz w:val="28"/>
          <w:szCs w:val="28"/>
        </w:rPr>
        <w:t>ополнить</w:t>
      </w:r>
      <w:r w:rsidR="00E22834">
        <w:rPr>
          <w:sz w:val="28"/>
          <w:szCs w:val="28"/>
        </w:rPr>
        <w:t xml:space="preserve"> подпункт</w:t>
      </w:r>
      <w:r>
        <w:rPr>
          <w:sz w:val="28"/>
          <w:szCs w:val="28"/>
        </w:rPr>
        <w:t>ом</w:t>
      </w:r>
      <w:r w:rsidR="00E22834">
        <w:rPr>
          <w:sz w:val="28"/>
          <w:szCs w:val="28"/>
        </w:rPr>
        <w:t xml:space="preserve"> 11</w:t>
      </w:r>
      <w:r>
        <w:rPr>
          <w:sz w:val="28"/>
          <w:szCs w:val="28"/>
        </w:rPr>
        <w:t xml:space="preserve"> следующего содержания</w:t>
      </w:r>
      <w:r w:rsidR="00E67A23">
        <w:rPr>
          <w:rStyle w:val="2"/>
          <w:color w:val="000000"/>
        </w:rPr>
        <w:t>:</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Pr>
          <w:rStyle w:val="2"/>
          <w:color w:val="000000"/>
        </w:rPr>
        <w:t>«11)</w:t>
      </w:r>
      <w:r w:rsidR="00E67A23">
        <w:rPr>
          <w:rStyle w:val="2"/>
          <w:color w:val="000000"/>
        </w:rPr>
        <w:t xml:space="preserve"> </w:t>
      </w:r>
      <w:r w:rsidRPr="00E22834">
        <w:rPr>
          <w:color w:val="000000"/>
          <w:sz w:val="28"/>
          <w:szCs w:val="28"/>
          <w:shd w:val="clear" w:color="auto" w:fill="FFFFFF"/>
        </w:rPr>
        <w:t xml:space="preserve">К заявлению о выдаче разрешения на строительство объектов капитального строительства, не являющихся линейными объектами, на двух и более земельных участках прилагаются документы, указанные в </w:t>
      </w:r>
      <w:hyperlink r:id="rId8" w:history="1">
        <w:r w:rsidRPr="00E22834">
          <w:rPr>
            <w:rStyle w:val="aa"/>
            <w:color w:val="000000" w:themeColor="text1"/>
            <w:sz w:val="28"/>
            <w:szCs w:val="28"/>
            <w:u w:val="none"/>
            <w:shd w:val="clear" w:color="auto" w:fill="FFFFFF"/>
          </w:rPr>
          <w:t xml:space="preserve">пунктах </w:t>
        </w:r>
        <w:r w:rsidR="005471D9">
          <w:rPr>
            <w:rStyle w:val="aa"/>
            <w:color w:val="000000" w:themeColor="text1"/>
            <w:sz w:val="28"/>
            <w:szCs w:val="28"/>
            <w:u w:val="none"/>
            <w:shd w:val="clear" w:color="auto" w:fill="FFFFFF"/>
          </w:rPr>
          <w:t xml:space="preserve">              </w:t>
        </w:r>
        <w:r w:rsidRPr="00E22834">
          <w:rPr>
            <w:rStyle w:val="aa"/>
            <w:color w:val="000000" w:themeColor="text1"/>
            <w:sz w:val="28"/>
            <w:szCs w:val="28"/>
            <w:u w:val="none"/>
            <w:shd w:val="clear" w:color="auto" w:fill="FFFFFF"/>
          </w:rPr>
          <w:t>1.1</w:t>
        </w:r>
      </w:hyperlink>
      <w:r w:rsidRPr="00E22834">
        <w:rPr>
          <w:color w:val="000000" w:themeColor="text1"/>
          <w:sz w:val="28"/>
          <w:szCs w:val="28"/>
          <w:shd w:val="clear" w:color="auto" w:fill="FFFFFF"/>
        </w:rPr>
        <w:t xml:space="preserve">, </w:t>
      </w:r>
      <w:hyperlink r:id="rId9" w:history="1">
        <w:r w:rsidRPr="00E22834">
          <w:rPr>
            <w:rStyle w:val="aa"/>
            <w:color w:val="000000" w:themeColor="text1"/>
            <w:sz w:val="28"/>
            <w:szCs w:val="28"/>
            <w:u w:val="none"/>
            <w:shd w:val="clear" w:color="auto" w:fill="FFFFFF"/>
          </w:rPr>
          <w:t>3</w:t>
        </w:r>
      </w:hyperlink>
      <w:r w:rsidRPr="00E22834">
        <w:rPr>
          <w:color w:val="000000" w:themeColor="text1"/>
          <w:sz w:val="28"/>
          <w:szCs w:val="28"/>
          <w:shd w:val="clear" w:color="auto" w:fill="FFFFFF"/>
        </w:rPr>
        <w:t xml:space="preserve"> - </w:t>
      </w:r>
      <w:hyperlink r:id="rId10" w:history="1">
        <w:r w:rsidRPr="00E22834">
          <w:rPr>
            <w:rStyle w:val="aa"/>
            <w:color w:val="000000" w:themeColor="text1"/>
            <w:sz w:val="28"/>
            <w:szCs w:val="28"/>
            <w:u w:val="none"/>
            <w:shd w:val="clear" w:color="auto" w:fill="FFFFFF"/>
          </w:rPr>
          <w:t>5</w:t>
        </w:r>
      </w:hyperlink>
      <w:r w:rsidRPr="00E22834">
        <w:rPr>
          <w:color w:val="000000" w:themeColor="text1"/>
          <w:sz w:val="28"/>
          <w:szCs w:val="28"/>
          <w:shd w:val="clear" w:color="auto" w:fill="FFFFFF"/>
        </w:rPr>
        <w:t xml:space="preserve"> и </w:t>
      </w:r>
      <w:hyperlink r:id="rId11" w:history="1">
        <w:r w:rsidRPr="00E22834">
          <w:rPr>
            <w:rStyle w:val="aa"/>
            <w:color w:val="000000" w:themeColor="text1"/>
            <w:sz w:val="28"/>
            <w:szCs w:val="28"/>
            <w:u w:val="none"/>
            <w:shd w:val="clear" w:color="auto" w:fill="FFFFFF"/>
          </w:rPr>
          <w:t>7</w:t>
        </w:r>
      </w:hyperlink>
      <w:r w:rsidRPr="00E22834">
        <w:rPr>
          <w:color w:val="000000" w:themeColor="text1"/>
          <w:sz w:val="28"/>
          <w:szCs w:val="28"/>
          <w:shd w:val="clear" w:color="auto" w:fill="FFFFFF"/>
        </w:rPr>
        <w:t xml:space="preserve"> - </w:t>
      </w:r>
      <w:hyperlink r:id="rId12" w:history="1">
        <w:r w:rsidRPr="00E22834">
          <w:rPr>
            <w:rStyle w:val="aa"/>
            <w:color w:val="000000" w:themeColor="text1"/>
            <w:sz w:val="28"/>
            <w:szCs w:val="28"/>
            <w:u w:val="none"/>
            <w:shd w:val="clear" w:color="auto" w:fill="FFFFFF"/>
          </w:rPr>
          <w:t>10 части 7 статьи 51</w:t>
        </w:r>
      </w:hyperlink>
      <w:r w:rsidRPr="00E22834">
        <w:rPr>
          <w:color w:val="000000"/>
          <w:sz w:val="28"/>
          <w:szCs w:val="28"/>
          <w:shd w:val="clear" w:color="auto" w:fill="FFFFFF"/>
        </w:rPr>
        <w:t xml:space="preserve"> Градостроительного кодекса Российской Федерации, а также:</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sidRPr="00E22834">
        <w:rPr>
          <w:color w:val="000000"/>
          <w:sz w:val="28"/>
          <w:szCs w:val="28"/>
          <w:shd w:val="clear" w:color="auto" w:fill="FFFFFF"/>
        </w:rPr>
        <w:t>а) правоустанавливающие документы на смежные земельные участки;</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sidRPr="00E22834">
        <w:rPr>
          <w:color w:val="000000"/>
          <w:sz w:val="28"/>
          <w:szCs w:val="28"/>
          <w:shd w:val="clear" w:color="auto" w:fill="FFFFFF"/>
        </w:rPr>
        <w:t xml:space="preserve">б) </w:t>
      </w:r>
      <w:r w:rsidR="007B47BC" w:rsidRPr="00E22834">
        <w:rPr>
          <w:color w:val="000000"/>
          <w:sz w:val="28"/>
          <w:szCs w:val="28"/>
          <w:shd w:val="clear" w:color="auto" w:fill="FFFFFF"/>
        </w:rPr>
        <w:t xml:space="preserve">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w:t>
      </w:r>
      <w:r w:rsidR="007B47BC">
        <w:rPr>
          <w:color w:val="000000"/>
          <w:sz w:val="28"/>
          <w:szCs w:val="28"/>
          <w:shd w:val="clear" w:color="auto" w:fill="FFFFFF"/>
        </w:rPr>
        <w:t xml:space="preserve">всех смежных земельных участков, выданные в соответствии с </w:t>
      </w:r>
      <w:r w:rsidR="007B47BC" w:rsidRPr="007B47BC">
        <w:rPr>
          <w:color w:val="000000"/>
          <w:sz w:val="28"/>
          <w:szCs w:val="28"/>
          <w:shd w:val="clear" w:color="auto" w:fill="FFFFFF"/>
        </w:rPr>
        <w:t xml:space="preserve">постановлением </w:t>
      </w:r>
      <w:r w:rsidR="007B47BC" w:rsidRPr="007B47BC">
        <w:rPr>
          <w:rFonts w:eastAsiaTheme="minorHAnsi"/>
          <w:sz w:val="28"/>
          <w:szCs w:val="28"/>
          <w:lang w:eastAsia="en-US"/>
        </w:rPr>
        <w:t>Правительства Российской Федерации постановление</w:t>
      </w:r>
      <w:r w:rsidR="006A4A4D">
        <w:rPr>
          <w:rFonts w:eastAsiaTheme="minorHAnsi"/>
          <w:sz w:val="28"/>
          <w:szCs w:val="28"/>
          <w:lang w:eastAsia="en-US"/>
        </w:rPr>
        <w:t xml:space="preserve">                      </w:t>
      </w:r>
      <w:r w:rsidR="007B47BC" w:rsidRPr="007B47BC">
        <w:rPr>
          <w:rFonts w:eastAsiaTheme="minorHAnsi"/>
          <w:sz w:val="28"/>
          <w:szCs w:val="28"/>
          <w:lang w:eastAsia="en-US"/>
        </w:rPr>
        <w:t xml:space="preserve"> от 06.04.2022 № 603.</w:t>
      </w:r>
      <w:r w:rsidR="00086303">
        <w:rPr>
          <w:rFonts w:eastAsiaTheme="minorHAnsi"/>
          <w:sz w:val="28"/>
          <w:szCs w:val="28"/>
          <w:lang w:eastAsia="en-US"/>
        </w:rPr>
        <w:t>».</w:t>
      </w:r>
    </w:p>
    <w:p w:rsidR="00861830" w:rsidRPr="000974C0" w:rsidRDefault="005471D9" w:rsidP="00861830">
      <w:pPr>
        <w:ind w:firstLine="709"/>
        <w:jc w:val="both"/>
        <w:rPr>
          <w:sz w:val="28"/>
          <w:szCs w:val="28"/>
        </w:rPr>
      </w:pPr>
      <w:r>
        <w:rPr>
          <w:rStyle w:val="2"/>
          <w:color w:val="000000"/>
        </w:rPr>
        <w:t>1.2. П</w:t>
      </w:r>
      <w:r w:rsidR="00966B3F">
        <w:rPr>
          <w:rStyle w:val="2"/>
          <w:color w:val="000000"/>
        </w:rPr>
        <w:t>ункт 2.3</w:t>
      </w:r>
      <w:r w:rsidR="00966B3F" w:rsidRPr="00966B3F">
        <w:rPr>
          <w:rStyle w:val="2"/>
          <w:color w:val="000000"/>
        </w:rPr>
        <w:t xml:space="preserve"> </w:t>
      </w:r>
      <w:r w:rsidR="00A24C16" w:rsidRPr="00966B3F">
        <w:rPr>
          <w:rStyle w:val="2"/>
          <w:color w:val="000000"/>
        </w:rPr>
        <w:t>подраздел</w:t>
      </w:r>
      <w:r w:rsidR="00966B3F" w:rsidRPr="00966B3F">
        <w:rPr>
          <w:rStyle w:val="2"/>
          <w:color w:val="000000"/>
        </w:rPr>
        <w:t>а</w:t>
      </w:r>
      <w:r w:rsidR="00A24C16" w:rsidRPr="00966B3F">
        <w:rPr>
          <w:rStyle w:val="2"/>
          <w:color w:val="000000"/>
        </w:rPr>
        <w:t xml:space="preserve"> 2</w:t>
      </w:r>
      <w:r w:rsidR="00E67A23" w:rsidRPr="00966B3F">
        <w:rPr>
          <w:rStyle w:val="2"/>
          <w:color w:val="000000"/>
        </w:rPr>
        <w:t xml:space="preserve"> </w:t>
      </w:r>
      <w:r w:rsidR="00E67A23" w:rsidRPr="00966B3F">
        <w:rPr>
          <w:sz w:val="28"/>
          <w:szCs w:val="28"/>
        </w:rPr>
        <w:t xml:space="preserve">Раздела </w:t>
      </w:r>
      <w:r w:rsidR="00E67A23" w:rsidRPr="00966B3F">
        <w:rPr>
          <w:sz w:val="28"/>
          <w:szCs w:val="28"/>
          <w:lang w:val="en-US"/>
        </w:rPr>
        <w:t>III</w:t>
      </w:r>
      <w:r w:rsidR="00E67A23" w:rsidRPr="00966B3F">
        <w:rPr>
          <w:sz w:val="28"/>
          <w:szCs w:val="28"/>
        </w:rPr>
        <w:t xml:space="preserve"> </w:t>
      </w:r>
      <w:r>
        <w:rPr>
          <w:sz w:val="28"/>
          <w:szCs w:val="28"/>
        </w:rPr>
        <w:t>дополнить</w:t>
      </w:r>
      <w:r w:rsidR="00A24C16" w:rsidRPr="00966B3F">
        <w:rPr>
          <w:sz w:val="28"/>
          <w:szCs w:val="28"/>
        </w:rPr>
        <w:t xml:space="preserve"> абзац</w:t>
      </w:r>
      <w:r>
        <w:rPr>
          <w:sz w:val="28"/>
          <w:szCs w:val="28"/>
        </w:rPr>
        <w:t>ем</w:t>
      </w:r>
      <w:r w:rsidR="005F28B2">
        <w:rPr>
          <w:sz w:val="28"/>
          <w:szCs w:val="28"/>
        </w:rPr>
        <w:t xml:space="preserve"> следующего содержания</w:t>
      </w:r>
      <w:bookmarkStart w:id="0" w:name="_GoBack"/>
      <w:bookmarkEnd w:id="0"/>
      <w:r w:rsidR="00861830">
        <w:rPr>
          <w:sz w:val="28"/>
          <w:szCs w:val="28"/>
        </w:rPr>
        <w:t>:</w:t>
      </w:r>
    </w:p>
    <w:p w:rsidR="00E0112E" w:rsidRPr="00E0112E" w:rsidRDefault="00E0112E" w:rsidP="00E0112E">
      <w:pPr>
        <w:spacing w:line="228" w:lineRule="auto"/>
        <w:ind w:firstLine="709"/>
        <w:jc w:val="both"/>
        <w:rPr>
          <w:sz w:val="28"/>
          <w:szCs w:val="28"/>
        </w:rPr>
      </w:pPr>
      <w:r>
        <w:rPr>
          <w:sz w:val="28"/>
          <w:szCs w:val="28"/>
        </w:rPr>
        <w:t>«В</w:t>
      </w:r>
      <w:r w:rsidRPr="00E0112E">
        <w:rPr>
          <w:sz w:val="28"/>
          <w:szCs w:val="28"/>
        </w:rPr>
        <w:t xml:space="preserve">ыдача разрешений на строительство объектов капитального строительства, не являющихся линейными объектами, на двух и более земельных участках и градостроительных планов таких земельных участков может осуществляться </w:t>
      </w:r>
      <w:r w:rsidRPr="00861830">
        <w:rPr>
          <w:sz w:val="28"/>
          <w:szCs w:val="28"/>
        </w:rPr>
        <w:t xml:space="preserve">в соответствии с </w:t>
      </w:r>
      <w:hyperlink r:id="rId13" w:anchor="Par40" w:history="1">
        <w:r w:rsidR="00861830" w:rsidRPr="00861830">
          <w:rPr>
            <w:rStyle w:val="aa"/>
            <w:color w:val="000000" w:themeColor="text1"/>
            <w:sz w:val="28"/>
            <w:szCs w:val="28"/>
            <w:u w:val="none"/>
          </w:rPr>
          <w:t>постановлением</w:t>
        </w:r>
      </w:hyperlink>
      <w:r w:rsidR="00861830">
        <w:rPr>
          <w:sz w:val="28"/>
          <w:szCs w:val="28"/>
        </w:rPr>
        <w:t xml:space="preserve"> Правительства РФ от 06.04.2022 № 603</w:t>
      </w:r>
      <w:r w:rsidRPr="00E0112E">
        <w:rPr>
          <w:sz w:val="28"/>
          <w:szCs w:val="28"/>
        </w:rPr>
        <w:t xml:space="preserve"> в случае совокупности следующих условий:</w:t>
      </w:r>
    </w:p>
    <w:p w:rsidR="00E0112E" w:rsidRPr="00E0112E" w:rsidRDefault="00E0112E" w:rsidP="00E0112E">
      <w:pPr>
        <w:spacing w:line="228" w:lineRule="auto"/>
        <w:ind w:firstLine="709"/>
        <w:jc w:val="both"/>
        <w:rPr>
          <w:sz w:val="28"/>
          <w:szCs w:val="28"/>
        </w:rPr>
      </w:pPr>
      <w:r w:rsidRPr="00E0112E">
        <w:rPr>
          <w:sz w:val="28"/>
          <w:szCs w:val="28"/>
        </w:rPr>
        <w:t>указанные земельные участки являются смежными;</w:t>
      </w:r>
    </w:p>
    <w:p w:rsidR="00E0112E" w:rsidRPr="00E0112E" w:rsidRDefault="00E0112E" w:rsidP="00E0112E">
      <w:pPr>
        <w:spacing w:line="228" w:lineRule="auto"/>
        <w:ind w:firstLine="709"/>
        <w:jc w:val="both"/>
        <w:rPr>
          <w:sz w:val="28"/>
          <w:szCs w:val="28"/>
        </w:rPr>
      </w:pPr>
      <w:r w:rsidRPr="00E0112E">
        <w:rPr>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C717CE" w:rsidRDefault="00E0112E" w:rsidP="005471D9">
      <w:pPr>
        <w:spacing w:line="228" w:lineRule="auto"/>
        <w:ind w:firstLine="709"/>
        <w:jc w:val="both"/>
        <w:rPr>
          <w:sz w:val="28"/>
          <w:szCs w:val="28"/>
        </w:rPr>
      </w:pPr>
      <w:r w:rsidRPr="00E0112E">
        <w:rPr>
          <w:sz w:val="28"/>
          <w:szCs w:val="28"/>
        </w:rPr>
        <w:t>указанные земельные участки имеют одинаковый вид разрешенного использования земельного участка, допускающий размещение объ</w:t>
      </w:r>
      <w:r>
        <w:rPr>
          <w:sz w:val="28"/>
          <w:szCs w:val="28"/>
        </w:rPr>
        <w:t xml:space="preserve">екта </w:t>
      </w:r>
      <w:r>
        <w:rPr>
          <w:sz w:val="28"/>
          <w:szCs w:val="28"/>
        </w:rPr>
        <w:lastRenderedPageBreak/>
        <w:t>капитального строительства.».</w:t>
      </w:r>
    </w:p>
    <w:sectPr w:rsidR="00C717CE" w:rsidSect="00C717CE">
      <w:headerReference w:type="even" r:id="rId14"/>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12" w:rsidRDefault="00C73812">
      <w:r>
        <w:separator/>
      </w:r>
    </w:p>
  </w:endnote>
  <w:endnote w:type="continuationSeparator" w:id="0">
    <w:p w:rsidR="00C73812" w:rsidRDefault="00C7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12" w:rsidRDefault="00C73812">
      <w:r>
        <w:separator/>
      </w:r>
    </w:p>
  </w:footnote>
  <w:footnote w:type="continuationSeparator" w:id="0">
    <w:p w:rsidR="00C73812" w:rsidRDefault="00C7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86303"/>
    <w:rsid w:val="00091D83"/>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2601E"/>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30057"/>
    <w:rsid w:val="0043683A"/>
    <w:rsid w:val="00463BC2"/>
    <w:rsid w:val="00471E74"/>
    <w:rsid w:val="00474A62"/>
    <w:rsid w:val="00486244"/>
    <w:rsid w:val="004926D6"/>
    <w:rsid w:val="004B5E46"/>
    <w:rsid w:val="004C75C3"/>
    <w:rsid w:val="004E7E96"/>
    <w:rsid w:val="004F48DC"/>
    <w:rsid w:val="004F7B99"/>
    <w:rsid w:val="00523A1E"/>
    <w:rsid w:val="005471D9"/>
    <w:rsid w:val="00554432"/>
    <w:rsid w:val="00557176"/>
    <w:rsid w:val="0055750A"/>
    <w:rsid w:val="00557CF0"/>
    <w:rsid w:val="00570C82"/>
    <w:rsid w:val="005B60FF"/>
    <w:rsid w:val="005E2D82"/>
    <w:rsid w:val="005E2F26"/>
    <w:rsid w:val="005F28B2"/>
    <w:rsid w:val="00603419"/>
    <w:rsid w:val="00637CDF"/>
    <w:rsid w:val="00643247"/>
    <w:rsid w:val="00653B79"/>
    <w:rsid w:val="006A4A4D"/>
    <w:rsid w:val="006B751F"/>
    <w:rsid w:val="006D5E40"/>
    <w:rsid w:val="006D647D"/>
    <w:rsid w:val="006E4B6F"/>
    <w:rsid w:val="0070427A"/>
    <w:rsid w:val="007149BA"/>
    <w:rsid w:val="00721267"/>
    <w:rsid w:val="0072413F"/>
    <w:rsid w:val="0073615F"/>
    <w:rsid w:val="00737472"/>
    <w:rsid w:val="0074565C"/>
    <w:rsid w:val="00765DDF"/>
    <w:rsid w:val="00780121"/>
    <w:rsid w:val="00782E84"/>
    <w:rsid w:val="00795F45"/>
    <w:rsid w:val="007A4E6D"/>
    <w:rsid w:val="007B3A0D"/>
    <w:rsid w:val="007B47BC"/>
    <w:rsid w:val="007C0E8C"/>
    <w:rsid w:val="007C1EA5"/>
    <w:rsid w:val="007C6BC5"/>
    <w:rsid w:val="007F17D3"/>
    <w:rsid w:val="007F5942"/>
    <w:rsid w:val="008117AC"/>
    <w:rsid w:val="00845933"/>
    <w:rsid w:val="00861830"/>
    <w:rsid w:val="00865101"/>
    <w:rsid w:val="00877413"/>
    <w:rsid w:val="00891BF4"/>
    <w:rsid w:val="008A5C69"/>
    <w:rsid w:val="008A7CA6"/>
    <w:rsid w:val="008C4BD8"/>
    <w:rsid w:val="008F0D8E"/>
    <w:rsid w:val="009170E6"/>
    <w:rsid w:val="00950B8B"/>
    <w:rsid w:val="00952812"/>
    <w:rsid w:val="00966B3F"/>
    <w:rsid w:val="00980874"/>
    <w:rsid w:val="009A1B3F"/>
    <w:rsid w:val="009A31AD"/>
    <w:rsid w:val="009A4675"/>
    <w:rsid w:val="009B3B1D"/>
    <w:rsid w:val="00A1703C"/>
    <w:rsid w:val="00A24C16"/>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D4D54"/>
    <w:rsid w:val="00BF4408"/>
    <w:rsid w:val="00C30731"/>
    <w:rsid w:val="00C30EB9"/>
    <w:rsid w:val="00C37F19"/>
    <w:rsid w:val="00C717CE"/>
    <w:rsid w:val="00C73812"/>
    <w:rsid w:val="00CA53C6"/>
    <w:rsid w:val="00CC16A7"/>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DE39D4"/>
    <w:rsid w:val="00E0112E"/>
    <w:rsid w:val="00E1061B"/>
    <w:rsid w:val="00E22834"/>
    <w:rsid w:val="00E23C57"/>
    <w:rsid w:val="00E46199"/>
    <w:rsid w:val="00E57F8B"/>
    <w:rsid w:val="00E62978"/>
    <w:rsid w:val="00E67A23"/>
    <w:rsid w:val="00E81AB1"/>
    <w:rsid w:val="00E93680"/>
    <w:rsid w:val="00EA4662"/>
    <w:rsid w:val="00EA4B95"/>
    <w:rsid w:val="00F04D77"/>
    <w:rsid w:val="00F0720A"/>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 w:type="paragraph" w:customStyle="1" w:styleId="ConsPlusNormal">
    <w:name w:val="ConsPlusNormal"/>
    <w:rsid w:val="0032601E"/>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277">
      <w:bodyDiv w:val="1"/>
      <w:marLeft w:val="0"/>
      <w:marRight w:val="0"/>
      <w:marTop w:val="0"/>
      <w:marBottom w:val="0"/>
      <w:divBdr>
        <w:top w:val="none" w:sz="0" w:space="0" w:color="auto"/>
        <w:left w:val="none" w:sz="0" w:space="0" w:color="auto"/>
        <w:bottom w:val="none" w:sz="0" w:space="0" w:color="auto"/>
        <w:right w:val="none" w:sz="0" w:space="0" w:color="auto"/>
      </w:divBdr>
    </w:div>
    <w:div w:id="923145010">
      <w:bodyDiv w:val="1"/>
      <w:marLeft w:val="0"/>
      <w:marRight w:val="0"/>
      <w:marTop w:val="0"/>
      <w:marBottom w:val="0"/>
      <w:divBdr>
        <w:top w:val="none" w:sz="0" w:space="0" w:color="auto"/>
        <w:left w:val="none" w:sz="0" w:space="0" w:color="auto"/>
        <w:bottom w:val="none" w:sz="0" w:space="0" w:color="auto"/>
        <w:right w:val="none" w:sz="0" w:space="0" w:color="auto"/>
      </w:divBdr>
    </w:div>
    <w:div w:id="926839442">
      <w:bodyDiv w:val="1"/>
      <w:marLeft w:val="0"/>
      <w:marRight w:val="0"/>
      <w:marTop w:val="0"/>
      <w:marBottom w:val="0"/>
      <w:divBdr>
        <w:top w:val="none" w:sz="0" w:space="0" w:color="auto"/>
        <w:left w:val="none" w:sz="0" w:space="0" w:color="auto"/>
        <w:bottom w:val="none" w:sz="0" w:space="0" w:color="auto"/>
        <w:right w:val="none" w:sz="0" w:space="0" w:color="auto"/>
      </w:divBdr>
    </w:div>
    <w:div w:id="123380734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6F648C68CAB53DAC79F3E5568E3401E86580D5046B15C71C881279125137DBE40E97274E40A6E7546E57316E006EEF9AAA46E29B7P7Q3F" TargetMode="External"/><Relationship Id="rId13" Type="http://schemas.openxmlformats.org/officeDocument/2006/relationships/hyperlink" Target="file:///C:\Users\&#1040;&#1083;&#1077;&#1085;&#1072;%20&#1070;&#1088;&#1100;&#1077;&#1074;&#1085;&#1072;\Desktop\603%20&#1086;&#1090;%2006.04.2022.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66F648C68CAB53DAC79F3E5568E3401E86580D5046B15C71C881279125137DBE40E97075E60B6E7546E57316E006EEF9AAA46E29B7P7Q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66F648C68CAB53DAC79F3E5568E3401E86580D5046B15C71C881279125137DBE40E97671E301317053F42B19EB11F0FEB3B86C2BPBQ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66F648C68CAB53DAC79F3E5568E3401E86580D5046B15C71C881279125137DBE40E97170E401317053F42B19EB11F0FEB3B86C2BPBQ7F" TargetMode="External"/><Relationship Id="rId4" Type="http://schemas.openxmlformats.org/officeDocument/2006/relationships/settings" Target="settings.xml"/><Relationship Id="rId9" Type="http://schemas.openxmlformats.org/officeDocument/2006/relationships/hyperlink" Target="consultantplus://offline/ref=3E66F648C68CAB53DAC79F3E5568E3401E86580D5046B15C71C881279125137DBE40E97276E20A67231CF5775FB702F2F0B3BA6B37B771AFP3Q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AEA9-62A2-4AD3-80E9-2303177D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44</cp:revision>
  <cp:lastPrinted>2022-07-19T05:07:00Z</cp:lastPrinted>
  <dcterms:created xsi:type="dcterms:W3CDTF">2022-03-17T06:22:00Z</dcterms:created>
  <dcterms:modified xsi:type="dcterms:W3CDTF">2022-08-01T05:32:00Z</dcterms:modified>
</cp:coreProperties>
</file>