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19" w:rsidRDefault="00802119" w:rsidP="00802119">
      <w:pPr>
        <w:jc w:val="center"/>
        <w:rPr>
          <w:sz w:val="28"/>
          <w:szCs w:val="28"/>
        </w:rPr>
      </w:pPr>
      <w:r>
        <w:rPr>
          <w:noProof/>
          <w:color w:val="808080"/>
        </w:rPr>
        <w:drawing>
          <wp:inline distT="0" distB="0" distL="0" distR="0">
            <wp:extent cx="405500" cy="771525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7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DE5" w:rsidRDefault="00052DE5" w:rsidP="00052DE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АДМИНИСТРАЦИЯ ВЕРХНЕПОДПОЛЬНЕНСКОГО                                         СЕЛЬСКОГО  ПОСЕЛЕНИЯ</w:t>
      </w:r>
    </w:p>
    <w:p w:rsidR="00802119" w:rsidRPr="00345C5B" w:rsidRDefault="00802119" w:rsidP="00052DE5">
      <w:pPr>
        <w:jc w:val="center"/>
        <w:rPr>
          <w:sz w:val="28"/>
          <w:szCs w:val="28"/>
        </w:rPr>
      </w:pPr>
    </w:p>
    <w:p w:rsidR="00052DE5" w:rsidRPr="00345C5B" w:rsidRDefault="00052DE5" w:rsidP="00052DE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052DE5" w:rsidRPr="00345C5B" w:rsidRDefault="00052DE5" w:rsidP="00052DE5">
      <w:pPr>
        <w:rPr>
          <w:sz w:val="28"/>
          <w:szCs w:val="28"/>
        </w:rPr>
      </w:pPr>
    </w:p>
    <w:p w:rsidR="00052DE5" w:rsidRPr="00345C5B" w:rsidRDefault="00802119" w:rsidP="00052DE5">
      <w:pPr>
        <w:jc w:val="center"/>
        <w:rPr>
          <w:sz w:val="28"/>
          <w:szCs w:val="28"/>
        </w:rPr>
      </w:pPr>
      <w:r>
        <w:rPr>
          <w:sz w:val="28"/>
          <w:szCs w:val="28"/>
        </w:rPr>
        <w:t>15.10.</w:t>
      </w:r>
      <w:r w:rsidR="00052DE5" w:rsidRPr="00345C5B">
        <w:rPr>
          <w:sz w:val="28"/>
          <w:szCs w:val="28"/>
        </w:rPr>
        <w:t>201</w:t>
      </w:r>
      <w:r w:rsidR="00052DE5">
        <w:rPr>
          <w:sz w:val="28"/>
          <w:szCs w:val="28"/>
        </w:rPr>
        <w:t>3</w:t>
      </w:r>
      <w:r w:rsidR="00052DE5" w:rsidRPr="00345C5B">
        <w:rPr>
          <w:sz w:val="28"/>
          <w:szCs w:val="28"/>
        </w:rPr>
        <w:t xml:space="preserve">                    </w:t>
      </w:r>
      <w:r w:rsidR="00052DE5">
        <w:rPr>
          <w:sz w:val="28"/>
          <w:szCs w:val="28"/>
        </w:rPr>
        <w:t xml:space="preserve"> </w:t>
      </w:r>
      <w:r w:rsidR="00052DE5" w:rsidRPr="00345C5B">
        <w:rPr>
          <w:sz w:val="28"/>
          <w:szCs w:val="28"/>
        </w:rPr>
        <w:t xml:space="preserve">   </w:t>
      </w:r>
      <w:r w:rsidR="00052DE5">
        <w:rPr>
          <w:sz w:val="28"/>
          <w:szCs w:val="28"/>
        </w:rPr>
        <w:t xml:space="preserve">              № </w:t>
      </w:r>
      <w:r>
        <w:rPr>
          <w:sz w:val="28"/>
          <w:szCs w:val="28"/>
        </w:rPr>
        <w:t>120</w:t>
      </w:r>
      <w:r w:rsidR="00052DE5">
        <w:rPr>
          <w:sz w:val="28"/>
          <w:szCs w:val="28"/>
        </w:rPr>
        <w:t xml:space="preserve">                            </w:t>
      </w:r>
      <w:r w:rsidR="00052DE5" w:rsidRPr="001B738E">
        <w:rPr>
          <w:sz w:val="28"/>
          <w:szCs w:val="28"/>
        </w:rPr>
        <w:t xml:space="preserve"> </w:t>
      </w:r>
      <w:r w:rsidR="00052DE5" w:rsidRPr="00345C5B">
        <w:rPr>
          <w:sz w:val="28"/>
          <w:szCs w:val="28"/>
        </w:rPr>
        <w:t>х. Верхнеподпольный</w:t>
      </w:r>
    </w:p>
    <w:p w:rsidR="00052DE5" w:rsidRPr="00345C5B" w:rsidRDefault="00052DE5" w:rsidP="00052DE5">
      <w:pPr>
        <w:jc w:val="center"/>
        <w:rPr>
          <w:sz w:val="28"/>
          <w:szCs w:val="28"/>
        </w:rPr>
      </w:pPr>
    </w:p>
    <w:p w:rsidR="00052DE5" w:rsidRPr="00345C5B" w:rsidRDefault="00052DE5" w:rsidP="00052DE5">
      <w:pPr>
        <w:rPr>
          <w:sz w:val="28"/>
          <w:szCs w:val="28"/>
        </w:rPr>
      </w:pPr>
    </w:p>
    <w:p w:rsidR="00052DE5" w:rsidRDefault="00052DE5" w:rsidP="00052DE5">
      <w:pPr>
        <w:rPr>
          <w:sz w:val="28"/>
          <w:szCs w:val="28"/>
        </w:rPr>
      </w:pPr>
      <w:r w:rsidRPr="00345C5B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345C5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</w:p>
    <w:p w:rsidR="00052DE5" w:rsidRDefault="00052DE5" w:rsidP="00052DE5">
      <w:pPr>
        <w:rPr>
          <w:sz w:val="28"/>
          <w:szCs w:val="28"/>
        </w:rPr>
      </w:pPr>
      <w:r>
        <w:rPr>
          <w:sz w:val="28"/>
          <w:szCs w:val="28"/>
        </w:rPr>
        <w:t>«Комплексное благоустройство территории</w:t>
      </w:r>
    </w:p>
    <w:p w:rsidR="00052DE5" w:rsidRPr="00345C5B" w:rsidRDefault="00052DE5" w:rsidP="00052DE5">
      <w:pPr>
        <w:rPr>
          <w:sz w:val="28"/>
          <w:szCs w:val="28"/>
        </w:rPr>
      </w:pPr>
      <w:r>
        <w:rPr>
          <w:sz w:val="28"/>
          <w:szCs w:val="28"/>
        </w:rPr>
        <w:t>Верхнеподпольненского сельского поселения»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052DE5" w:rsidRDefault="00052DE5" w:rsidP="00052DE5">
      <w:pPr>
        <w:jc w:val="both"/>
        <w:rPr>
          <w:sz w:val="28"/>
          <w:szCs w:val="28"/>
        </w:rPr>
      </w:pPr>
    </w:p>
    <w:p w:rsidR="00052DE5" w:rsidRDefault="00052DE5" w:rsidP="00052DE5">
      <w:pPr>
        <w:jc w:val="both"/>
        <w:rPr>
          <w:sz w:val="28"/>
          <w:szCs w:val="28"/>
        </w:rPr>
      </w:pPr>
    </w:p>
    <w:p w:rsidR="00052DE5" w:rsidRPr="0068227D" w:rsidRDefault="00052DE5" w:rsidP="00052DE5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27D">
        <w:rPr>
          <w:sz w:val="28"/>
          <w:szCs w:val="28"/>
        </w:rPr>
        <w:t>В соответствии с Федеральным законом от 06.10.2003г</w:t>
      </w:r>
      <w:r>
        <w:rPr>
          <w:sz w:val="28"/>
          <w:szCs w:val="28"/>
        </w:rPr>
        <w:t>.</w:t>
      </w:r>
      <w:r w:rsidRPr="0068227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Верхнеподпольненского сельского поселения от 30.09.2013г. №102 «Об утверждении </w:t>
      </w:r>
      <w:r>
        <w:rPr>
          <w:sz w:val="28"/>
          <w:szCs w:val="28"/>
        </w:rPr>
        <w:t xml:space="preserve">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</w:hyperlink>
      <w:r w:rsidRPr="0068227D">
        <w:rPr>
          <w:sz w:val="28"/>
          <w:szCs w:val="28"/>
        </w:rPr>
        <w:t>а</w:t>
      </w:r>
      <w:proofErr w:type="gramEnd"/>
      <w:r w:rsidRPr="0068227D">
        <w:rPr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поселения», Постановлением Администрации Верхнеподпольненского сельского поселения от 30.09.2013г.</w:t>
      </w:r>
      <w:r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№103</w:t>
      </w:r>
      <w:r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«</w:t>
      </w:r>
      <w:r>
        <w:rPr>
          <w:sz w:val="28"/>
          <w:szCs w:val="28"/>
        </w:rPr>
        <w:t>Об у</w:t>
      </w:r>
      <w:r w:rsidRPr="00D32A7A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3E018A">
        <w:rPr>
          <w:sz w:val="28"/>
          <w:szCs w:val="28"/>
        </w:rPr>
        <w:t xml:space="preserve"> </w:t>
      </w:r>
      <w:hyperlink w:anchor="Par31" w:history="1">
        <w:r w:rsidRPr="003E018A">
          <w:rPr>
            <w:sz w:val="28"/>
            <w:szCs w:val="28"/>
          </w:rPr>
          <w:t>Переч</w:t>
        </w:r>
      </w:hyperlink>
      <w:r>
        <w:rPr>
          <w:sz w:val="28"/>
          <w:szCs w:val="28"/>
        </w:rPr>
        <w:t>ня</w:t>
      </w:r>
      <w:r w:rsidRPr="003E01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 Верхнеподпольненского сельского поселения»</w:t>
      </w:r>
    </w:p>
    <w:p w:rsidR="00052DE5" w:rsidRPr="003201D9" w:rsidRDefault="00052DE5" w:rsidP="00052DE5">
      <w:pPr>
        <w:rPr>
          <w:sz w:val="28"/>
          <w:szCs w:val="28"/>
        </w:rPr>
      </w:pPr>
    </w:p>
    <w:p w:rsidR="00052DE5" w:rsidRPr="00345C5B" w:rsidRDefault="00052DE5" w:rsidP="00052DE5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052DE5" w:rsidRPr="00345C5B" w:rsidRDefault="00052DE5" w:rsidP="00052DE5">
      <w:pPr>
        <w:rPr>
          <w:sz w:val="28"/>
          <w:szCs w:val="28"/>
        </w:rPr>
      </w:pPr>
    </w:p>
    <w:p w:rsidR="00052DE5" w:rsidRDefault="00052DE5" w:rsidP="00052DE5">
      <w:pPr>
        <w:jc w:val="both"/>
        <w:rPr>
          <w:sz w:val="28"/>
          <w:szCs w:val="28"/>
        </w:rPr>
      </w:pPr>
      <w:r w:rsidRPr="00A731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 У</w:t>
      </w:r>
      <w:r w:rsidRPr="00A73178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A7317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73178">
        <w:rPr>
          <w:sz w:val="28"/>
          <w:szCs w:val="28"/>
        </w:rPr>
        <w:t>униципальн</w:t>
      </w:r>
      <w:r>
        <w:rPr>
          <w:sz w:val="28"/>
          <w:szCs w:val="28"/>
        </w:rPr>
        <w:t>ую п</w:t>
      </w:r>
      <w:r w:rsidRPr="00A73178">
        <w:rPr>
          <w:sz w:val="28"/>
          <w:szCs w:val="28"/>
        </w:rPr>
        <w:t>рограмм</w:t>
      </w:r>
      <w:r>
        <w:rPr>
          <w:sz w:val="28"/>
          <w:szCs w:val="28"/>
        </w:rPr>
        <w:t>у «К</w:t>
      </w:r>
      <w:r w:rsidRPr="00A73178">
        <w:rPr>
          <w:sz w:val="28"/>
          <w:szCs w:val="28"/>
        </w:rPr>
        <w:t>омплексн</w:t>
      </w:r>
      <w:r>
        <w:rPr>
          <w:sz w:val="28"/>
          <w:szCs w:val="28"/>
        </w:rPr>
        <w:t>ое</w:t>
      </w:r>
      <w:r w:rsidRPr="00A73178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Pr="00A73178">
        <w:rPr>
          <w:sz w:val="28"/>
          <w:szCs w:val="28"/>
        </w:rPr>
        <w:t xml:space="preserve"> территории Верхнеподпольненско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A7317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я», согласно приложению.</w:t>
      </w:r>
      <w:r w:rsidRPr="00345C5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утратившими силу с 01.01.2014г.: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19.04.2010г. № 61 «Об утверждении муниципальной целевой программы комплексное благоустройство территории муниципального образования «Верхнеподпольненское сельское поселение» на 2010-2012годы»;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23.06.2010г. № 94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23.09.2010г. №138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20.12.2010г. №210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Верхнеподпольненского сельского поселения от 28.06.2011г. №104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22.08.2011г. №130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22.09.2011г. №154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10.11.2011г. №195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13.12.2011г. №211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19.03.2012г. № 39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08.06.2012г. № 84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23.07.2012г. № 100«О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12.11.2012г. №143 «О внесении изменений в Постановление Администрации Верхнеподпольненского сельского поселения от 19.04.2010г. № 61»;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Верхнеподпольненского сельского поселения от 06.06.2013г. №61 «О внесении изменений в Постановление Администрации Верхнеподпольненского сельского поселения от 19.04.2010г. № 61»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 01.01.2014г.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45C5B">
        <w:rPr>
          <w:sz w:val="28"/>
          <w:szCs w:val="28"/>
        </w:rPr>
        <w:t xml:space="preserve"> настоящее Постановление на официальном сайте 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szCs w:val="24"/>
          <w:lang w:eastAsia="en-US"/>
        </w:rPr>
        <w:t>–</w:t>
      </w:r>
      <w:r w:rsidRPr="00BF05A3">
        <w:rPr>
          <w:szCs w:val="24"/>
          <w:lang w:eastAsia="en-US"/>
        </w:rPr>
        <w:t xml:space="preserve"> </w:t>
      </w:r>
      <w:r w:rsidRPr="003201D9">
        <w:rPr>
          <w:sz w:val="28"/>
          <w:szCs w:val="28"/>
          <w:lang w:val="en-US" w:eastAsia="en-US"/>
        </w:rPr>
        <w:t>htt</w:t>
      </w:r>
      <w:r w:rsidRPr="003201D9">
        <w:rPr>
          <w:sz w:val="28"/>
          <w:szCs w:val="28"/>
          <w:lang w:eastAsia="en-US"/>
        </w:rPr>
        <w:t>://</w:t>
      </w:r>
      <w:r w:rsidRPr="003201D9">
        <w:rPr>
          <w:sz w:val="28"/>
          <w:szCs w:val="28"/>
          <w:lang w:val="en-US" w:eastAsia="en-US"/>
        </w:rPr>
        <w:t>v</w:t>
      </w:r>
      <w:r w:rsidRPr="003201D9">
        <w:rPr>
          <w:sz w:val="28"/>
          <w:szCs w:val="28"/>
          <w:lang w:eastAsia="en-US"/>
        </w:rPr>
        <w:t>-</w:t>
      </w:r>
      <w:r w:rsidRPr="003201D9">
        <w:rPr>
          <w:sz w:val="28"/>
          <w:szCs w:val="28"/>
          <w:lang w:val="en-US" w:eastAsia="en-US"/>
        </w:rPr>
        <w:t>podpolniy</w:t>
      </w:r>
      <w:r w:rsidRPr="003201D9">
        <w:rPr>
          <w:sz w:val="28"/>
          <w:szCs w:val="28"/>
          <w:lang w:eastAsia="en-US"/>
        </w:rPr>
        <w:t>.</w:t>
      </w:r>
      <w:r w:rsidRPr="003201D9">
        <w:rPr>
          <w:sz w:val="28"/>
          <w:szCs w:val="28"/>
          <w:lang w:val="en-US" w:eastAsia="en-US"/>
        </w:rPr>
        <w:t>ru</w:t>
      </w:r>
      <w:r w:rsidRPr="003201D9">
        <w:rPr>
          <w:sz w:val="28"/>
          <w:szCs w:val="28"/>
        </w:rPr>
        <w:t>.</w:t>
      </w:r>
      <w:r w:rsidRPr="00345C5B">
        <w:rPr>
          <w:sz w:val="28"/>
          <w:szCs w:val="28"/>
        </w:rPr>
        <w:t xml:space="preserve">     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345C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Контроль  исполнения  данного Постановления возложить на зам</w:t>
      </w:r>
      <w:proofErr w:type="gramStart"/>
      <w:r>
        <w:rPr>
          <w:sz w:val="28"/>
          <w:szCs w:val="28"/>
        </w:rPr>
        <w:t>.</w:t>
      </w:r>
      <w:r w:rsidRPr="00345C5B">
        <w:rPr>
          <w:sz w:val="28"/>
          <w:szCs w:val="28"/>
        </w:rPr>
        <w:t>Г</w:t>
      </w:r>
      <w:proofErr w:type="gramEnd"/>
      <w:r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52DE5" w:rsidRDefault="00052DE5" w:rsidP="00052DE5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052DE5" w:rsidRDefault="00052DE5" w:rsidP="00052DE5">
      <w:pPr>
        <w:rPr>
          <w:b/>
          <w:bCs/>
          <w:sz w:val="28"/>
          <w:szCs w:val="28"/>
        </w:rPr>
      </w:pPr>
    </w:p>
    <w:p w:rsidR="00052DE5" w:rsidRDefault="00052DE5" w:rsidP="00052DE5">
      <w:pPr>
        <w:rPr>
          <w:b/>
          <w:bCs/>
          <w:sz w:val="28"/>
          <w:szCs w:val="28"/>
        </w:rPr>
      </w:pPr>
    </w:p>
    <w:p w:rsidR="00052DE5" w:rsidRPr="00345C5B" w:rsidRDefault="00052DE5" w:rsidP="00052DE5">
      <w:pPr>
        <w:rPr>
          <w:b/>
          <w:bCs/>
          <w:sz w:val="28"/>
          <w:szCs w:val="28"/>
        </w:rPr>
      </w:pPr>
    </w:p>
    <w:p w:rsidR="00052DE5" w:rsidRPr="00345C5B" w:rsidRDefault="00052DE5" w:rsidP="00052DE5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Верхнеподпольненского </w:t>
      </w:r>
    </w:p>
    <w:p w:rsidR="00052DE5" w:rsidRPr="00345C5B" w:rsidRDefault="00052DE5" w:rsidP="00052DE5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 </w:t>
      </w:r>
      <w:r w:rsidRPr="00345C5B">
        <w:rPr>
          <w:sz w:val="28"/>
          <w:szCs w:val="28"/>
        </w:rPr>
        <w:t xml:space="preserve">     Т.Н. </w:t>
      </w:r>
      <w:proofErr w:type="gramStart"/>
      <w:r w:rsidRPr="00345C5B">
        <w:rPr>
          <w:sz w:val="28"/>
          <w:szCs w:val="28"/>
        </w:rPr>
        <w:t>Терских</w:t>
      </w:r>
      <w:proofErr w:type="gramEnd"/>
    </w:p>
    <w:p w:rsidR="00802119" w:rsidRDefault="00802119" w:rsidP="00052DE5">
      <w:pPr>
        <w:jc w:val="right"/>
        <w:rPr>
          <w:sz w:val="28"/>
          <w:szCs w:val="28"/>
        </w:rPr>
      </w:pPr>
    </w:p>
    <w:p w:rsidR="00802119" w:rsidRDefault="00802119" w:rsidP="00052DE5">
      <w:pPr>
        <w:jc w:val="right"/>
        <w:rPr>
          <w:sz w:val="28"/>
          <w:szCs w:val="28"/>
        </w:rPr>
      </w:pPr>
    </w:p>
    <w:p w:rsidR="00802119" w:rsidRDefault="00802119" w:rsidP="00052DE5">
      <w:pPr>
        <w:jc w:val="right"/>
        <w:rPr>
          <w:sz w:val="28"/>
          <w:szCs w:val="28"/>
        </w:rPr>
      </w:pPr>
    </w:p>
    <w:p w:rsidR="00802119" w:rsidRDefault="00802119" w:rsidP="00052DE5">
      <w:pPr>
        <w:jc w:val="right"/>
        <w:rPr>
          <w:sz w:val="28"/>
          <w:szCs w:val="28"/>
        </w:rPr>
      </w:pPr>
    </w:p>
    <w:p w:rsidR="00052DE5" w:rsidRPr="004B4D55" w:rsidRDefault="00052DE5" w:rsidP="00052DE5">
      <w:pPr>
        <w:jc w:val="right"/>
        <w:rPr>
          <w:sz w:val="20"/>
        </w:rPr>
      </w:pPr>
      <w:r w:rsidRPr="00345C5B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4B4D55">
        <w:rPr>
          <w:sz w:val="20"/>
        </w:rPr>
        <w:t xml:space="preserve">Приложение 1 </w:t>
      </w:r>
    </w:p>
    <w:p w:rsidR="00052DE5" w:rsidRPr="004B4D55" w:rsidRDefault="00052DE5" w:rsidP="00052DE5">
      <w:pPr>
        <w:jc w:val="right"/>
        <w:rPr>
          <w:sz w:val="20"/>
        </w:rPr>
      </w:pPr>
      <w:r w:rsidRPr="004B4D55">
        <w:rPr>
          <w:sz w:val="20"/>
        </w:rPr>
        <w:t xml:space="preserve">            к Постановлению Администрации</w:t>
      </w:r>
    </w:p>
    <w:p w:rsidR="00052DE5" w:rsidRPr="004B4D55" w:rsidRDefault="00052DE5" w:rsidP="00052DE5">
      <w:pPr>
        <w:jc w:val="right"/>
        <w:rPr>
          <w:sz w:val="20"/>
        </w:rPr>
      </w:pPr>
      <w:r w:rsidRPr="004B4D55">
        <w:rPr>
          <w:sz w:val="20"/>
        </w:rPr>
        <w:t xml:space="preserve">                                                                               Верхнеподпольненского                                                                                                                                            сельского поселения</w:t>
      </w:r>
    </w:p>
    <w:p w:rsidR="00052DE5" w:rsidRPr="004B4D55" w:rsidRDefault="00052DE5" w:rsidP="00052DE5">
      <w:pPr>
        <w:jc w:val="right"/>
        <w:rPr>
          <w:sz w:val="20"/>
        </w:rPr>
      </w:pPr>
      <w:r w:rsidRPr="004B4D55">
        <w:rPr>
          <w:sz w:val="20"/>
        </w:rPr>
        <w:t xml:space="preserve">                                                                               от </w:t>
      </w:r>
      <w:r w:rsidR="00A33F75">
        <w:rPr>
          <w:sz w:val="20"/>
        </w:rPr>
        <w:t>15.10.</w:t>
      </w:r>
      <w:r w:rsidRPr="004B4D55">
        <w:rPr>
          <w:sz w:val="20"/>
        </w:rPr>
        <w:t xml:space="preserve">2013 № </w:t>
      </w:r>
      <w:r w:rsidR="00A33F75">
        <w:rPr>
          <w:sz w:val="20"/>
        </w:rPr>
        <w:t>120</w:t>
      </w:r>
    </w:p>
    <w:p w:rsidR="00052DE5" w:rsidRPr="00345C5B" w:rsidRDefault="00052DE5" w:rsidP="00052DE5">
      <w:pPr>
        <w:rPr>
          <w:sz w:val="28"/>
          <w:szCs w:val="28"/>
        </w:rPr>
      </w:pPr>
    </w:p>
    <w:p w:rsidR="00052DE5" w:rsidRPr="00345C5B" w:rsidRDefault="00052DE5" w:rsidP="00052DE5">
      <w:pPr>
        <w:jc w:val="center"/>
        <w:rPr>
          <w:b/>
          <w:bCs/>
          <w:sz w:val="28"/>
          <w:szCs w:val="28"/>
        </w:rPr>
      </w:pPr>
      <w:r w:rsidRPr="00345C5B">
        <w:rPr>
          <w:b/>
          <w:sz w:val="32"/>
          <w:szCs w:val="32"/>
        </w:rPr>
        <w:t>ПАСПОРТ</w:t>
      </w:r>
    </w:p>
    <w:p w:rsidR="00052DE5" w:rsidRPr="00345C5B" w:rsidRDefault="00052DE5" w:rsidP="00052DE5">
      <w:pPr>
        <w:jc w:val="center"/>
        <w:rPr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Муниципальной   программы </w:t>
      </w:r>
      <w:r>
        <w:rPr>
          <w:b/>
          <w:bCs/>
          <w:sz w:val="28"/>
          <w:szCs w:val="28"/>
        </w:rPr>
        <w:t>«К</w:t>
      </w:r>
      <w:r w:rsidRPr="00345C5B">
        <w:rPr>
          <w:b/>
          <w:bCs/>
          <w:sz w:val="28"/>
          <w:szCs w:val="28"/>
        </w:rPr>
        <w:t>омплексно</w:t>
      </w:r>
      <w:r>
        <w:rPr>
          <w:b/>
          <w:bCs/>
          <w:sz w:val="28"/>
          <w:szCs w:val="28"/>
        </w:rPr>
        <w:t>е</w:t>
      </w:r>
      <w:r w:rsidRPr="00345C5B">
        <w:rPr>
          <w:b/>
          <w:bCs/>
          <w:sz w:val="28"/>
          <w:szCs w:val="28"/>
        </w:rPr>
        <w:t xml:space="preserve"> благоустройств</w:t>
      </w:r>
      <w:r>
        <w:rPr>
          <w:b/>
          <w:bCs/>
          <w:sz w:val="28"/>
          <w:szCs w:val="28"/>
        </w:rPr>
        <w:t>о</w:t>
      </w:r>
      <w:r w:rsidRPr="00345C5B">
        <w:rPr>
          <w:b/>
          <w:bCs/>
          <w:sz w:val="28"/>
          <w:szCs w:val="28"/>
        </w:rPr>
        <w:t xml:space="preserve"> территории Верхнеподпольненско</w:t>
      </w:r>
      <w:r>
        <w:rPr>
          <w:b/>
          <w:bCs/>
          <w:sz w:val="28"/>
          <w:szCs w:val="28"/>
        </w:rPr>
        <w:t>го</w:t>
      </w:r>
      <w:r w:rsidRPr="00345C5B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Pr="00345C5B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я»</w:t>
      </w: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052DE5" w:rsidTr="0080211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муниципальной 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Комплексное благоустройство территории Верхнеподпольненского сельского поселения</w:t>
            </w:r>
          </w:p>
        </w:tc>
      </w:tr>
      <w:tr w:rsidR="00052DE5" w:rsidTr="0080211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052DE5" w:rsidTr="0080211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052DE5" w:rsidTr="0080211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052DE5" w:rsidTr="0080211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 w:rsidRPr="00E53BDB">
              <w:rPr>
                <w:lang w:val="ru-RU"/>
              </w:rPr>
              <w:t>Подпрограмма 1 «Озеленение населенных пунктов Верхнеподпольненского сельского поселения»</w:t>
            </w:r>
            <w:r>
              <w:rPr>
                <w:lang w:val="ru-RU"/>
              </w:rPr>
              <w:t>,</w:t>
            </w: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Подпрограмма 2 «Содержание и ремонт уличного освещения </w:t>
            </w:r>
            <w:r w:rsidRPr="00E53BDB">
              <w:rPr>
                <w:lang w:val="ru-RU"/>
              </w:rPr>
              <w:t>населенных пунктов Верхнеподпольненского сельского поселения</w:t>
            </w:r>
            <w:r>
              <w:rPr>
                <w:lang w:val="ru-RU"/>
              </w:rPr>
              <w:t>»,</w:t>
            </w:r>
          </w:p>
          <w:p w:rsidR="00052DE5" w:rsidRPr="00E53BDB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Подпрограмма 3 «Обеспечение мероприятий по благоустройству </w:t>
            </w:r>
            <w:r w:rsidRPr="00E53BDB">
              <w:rPr>
                <w:lang w:val="ru-RU"/>
              </w:rPr>
              <w:t>населенных пунктов Верхнеподпольненского сельского поселения</w:t>
            </w:r>
            <w:r>
              <w:rPr>
                <w:lang w:val="ru-RU"/>
              </w:rPr>
              <w:t>».</w:t>
            </w:r>
          </w:p>
        </w:tc>
      </w:tr>
      <w:tr w:rsidR="00052DE5" w:rsidTr="0080211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E53BDB" w:rsidRDefault="00052DE5" w:rsidP="004A52B7">
            <w:pPr>
              <w:pStyle w:val="Standard"/>
              <w:snapToGrid w:val="0"/>
              <w:rPr>
                <w:lang w:val="ru-RU"/>
              </w:rPr>
            </w:pPr>
            <w:r w:rsidRPr="00E53BDB">
              <w:rPr>
                <w:lang w:val="ru-RU"/>
              </w:rPr>
              <w:t>Отсутствуют</w:t>
            </w:r>
          </w:p>
        </w:tc>
      </w:tr>
      <w:tr w:rsidR="00052DE5" w:rsidTr="0080211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rPr>
                <w:szCs w:val="24"/>
              </w:rPr>
            </w:pPr>
            <w:r>
              <w:rPr>
                <w:rFonts w:eastAsia="Andale Sans UI"/>
                <w:kern w:val="2"/>
                <w:szCs w:val="24"/>
                <w:lang w:eastAsia="fa-IR" w:bidi="fa-IR"/>
              </w:rPr>
              <w:t xml:space="preserve"> </w:t>
            </w:r>
            <w:r>
              <w:rPr>
                <w:szCs w:val="24"/>
              </w:rPr>
              <w:t xml:space="preserve">- обеспечение благоприятных условий для повышения уровня  чистоты, эстетичности и комфортной среды проживания, развития социальной сферы, </w:t>
            </w:r>
          </w:p>
          <w:p w:rsidR="00052DE5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- повышения уровня безопасности дорожного движения, благодаря улучшению качества уличного освещения на территории Верхнеподпольненского сельского поселения;</w:t>
            </w:r>
          </w:p>
          <w:p w:rsidR="00052DE5" w:rsidRDefault="00052DE5" w:rsidP="004A52B7">
            <w:pPr>
              <w:widowControl w:val="0"/>
              <w:autoSpaceDE w:val="0"/>
              <w:autoSpaceDN w:val="0"/>
              <w:adjustRightInd w:val="0"/>
              <w:ind w:hanging="49"/>
              <w:rPr>
                <w:szCs w:val="24"/>
              </w:rPr>
            </w:pPr>
            <w:r>
              <w:rPr>
                <w:szCs w:val="24"/>
              </w:rPr>
              <w:t>- повышение эффективности использования бюджетного финансирования.</w:t>
            </w:r>
          </w:p>
        </w:tc>
      </w:tr>
      <w:tr w:rsidR="00052DE5" w:rsidTr="00802119">
        <w:trPr>
          <w:trHeight w:val="96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- создание  системы мониторинга состояния объектов благоустройства, расположенных на территории поселения;</w:t>
            </w:r>
          </w:p>
          <w:p w:rsidR="00052DE5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- содержание и  ремонт объектов благоустройства, расположенных на территории поселения;</w:t>
            </w:r>
          </w:p>
          <w:p w:rsidR="00052DE5" w:rsidRDefault="00052DE5" w:rsidP="004A52B7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t>-</w:t>
            </w: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временного</w:t>
            </w:r>
            <w:proofErr w:type="spellEnd"/>
            <w:r>
              <w:t xml:space="preserve"> </w:t>
            </w:r>
            <w:proofErr w:type="spellStart"/>
            <w:r>
              <w:t>трудоустройства</w:t>
            </w:r>
            <w:proofErr w:type="spellEnd"/>
            <w:r>
              <w:t xml:space="preserve"> </w:t>
            </w:r>
            <w:proofErr w:type="spellStart"/>
            <w:r>
              <w:t>несовершеннолетних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14 </w:t>
            </w:r>
            <w:proofErr w:type="spellStart"/>
            <w:r>
              <w:t>до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безработных</w:t>
            </w:r>
            <w:proofErr w:type="spellEnd"/>
            <w:r>
              <w:t xml:space="preserve"> </w:t>
            </w:r>
            <w:proofErr w:type="spellStart"/>
            <w:r>
              <w:t>граждан</w:t>
            </w:r>
            <w:proofErr w:type="spellEnd"/>
            <w:r>
              <w:t xml:space="preserve">, </w:t>
            </w:r>
            <w:proofErr w:type="spellStart"/>
            <w:r>
              <w:t>испытывающих</w:t>
            </w:r>
            <w:proofErr w:type="spellEnd"/>
            <w:r>
              <w:t xml:space="preserve"> </w:t>
            </w:r>
            <w:proofErr w:type="spellStart"/>
            <w:r>
              <w:t>трудности</w:t>
            </w:r>
            <w:proofErr w:type="spellEnd"/>
            <w:r>
              <w:t xml:space="preserve"> в </w:t>
            </w:r>
            <w:proofErr w:type="spellStart"/>
            <w:r>
              <w:t>поиске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>.</w:t>
            </w:r>
          </w:p>
        </w:tc>
      </w:tr>
      <w:tr w:rsidR="00052DE5" w:rsidTr="00802119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программы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Содержание зеленых насаждений - 4,8 тыс.м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. </w:t>
            </w: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Содержание сетей уличного освещения - 29,71км.</w:t>
            </w:r>
          </w:p>
          <w:p w:rsidR="00052DE5" w:rsidRPr="003402D0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Мероприятия по б</w:t>
            </w:r>
            <w:proofErr w:type="spellStart"/>
            <w:r>
              <w:t>лагоустройств</w:t>
            </w:r>
            <w:proofErr w:type="spellEnd"/>
            <w:r>
              <w:rPr>
                <w:lang w:val="ru-RU"/>
              </w:rPr>
              <w:t>у</w:t>
            </w:r>
            <w:r>
              <w:t xml:space="preserve"> </w:t>
            </w:r>
            <w:proofErr w:type="spellStart"/>
            <w:r>
              <w:t>территорий</w:t>
            </w:r>
            <w:proofErr w:type="spellEnd"/>
            <w:r>
              <w:t xml:space="preserve"> </w:t>
            </w:r>
            <w:proofErr w:type="spellStart"/>
            <w:r>
              <w:t>населенных</w:t>
            </w:r>
            <w:proofErr w:type="spellEnd"/>
            <w:r>
              <w:t xml:space="preserve"> </w:t>
            </w:r>
            <w:proofErr w:type="spellStart"/>
            <w:r>
              <w:t>пунктов</w:t>
            </w:r>
            <w:proofErr w:type="spellEnd"/>
            <w:r>
              <w:rPr>
                <w:lang w:val="ru-RU"/>
              </w:rPr>
              <w:t xml:space="preserve"> – 14 шт.</w:t>
            </w:r>
          </w:p>
        </w:tc>
      </w:tr>
      <w:tr w:rsidR="00052DE5" w:rsidTr="00802119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052DE5" w:rsidRDefault="00052DE5" w:rsidP="004A52B7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муниципальной 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052DE5" w:rsidTr="00802119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 xml:space="preserve">Ресурсное обеспечение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  <w:p w:rsidR="00052DE5" w:rsidRDefault="00052DE5" w:rsidP="004A52B7">
            <w:pPr>
              <w:pStyle w:val="Standard"/>
              <w:snapToGrid w:val="0"/>
              <w:ind w:firstLine="26"/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программы осуществляется за счет бюджетных ассигнований  бюджета Верхнеподпольненского сельского поселения. 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Объемы финансирования на реализацию программы составляют   16928,1тыс. руб., в том числе: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2014 –  2418,3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2015 –  2418,3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2016 –  2418,3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2017 –  2418,3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2018 – 2418,3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2019 – 2418,3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2418,3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052DE5" w:rsidRDefault="00052DE5" w:rsidP="004A52B7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  <w:tr w:rsidR="00052DE5" w:rsidTr="00802119">
        <w:trPr>
          <w:trHeight w:val="137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Ожидаемые результаты реализации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муниципальной 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- </w:t>
            </w: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>;</w:t>
            </w:r>
          </w:p>
          <w:p w:rsidR="00052DE5" w:rsidRDefault="00052DE5" w:rsidP="004A52B7">
            <w:pPr>
              <w:pStyle w:val="Standard"/>
              <w:snapToGrid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052DE5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- повышения уровня безопасности дорожного движения, благодаря улучшению качества уличного освещения на территории Верхнеподпольненского сельского поселения;</w:t>
            </w:r>
          </w:p>
        </w:tc>
      </w:tr>
    </w:tbl>
    <w:p w:rsidR="00052DE5" w:rsidRPr="00345C5B" w:rsidRDefault="00052DE5" w:rsidP="00052DE5">
      <w:pPr>
        <w:rPr>
          <w:sz w:val="28"/>
          <w:szCs w:val="28"/>
        </w:rPr>
      </w:pPr>
    </w:p>
    <w:p w:rsidR="00052DE5" w:rsidRPr="00DC362D" w:rsidRDefault="00052DE5" w:rsidP="00052DE5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>благоустройства территории</w:t>
      </w:r>
      <w:r w:rsidRPr="00DC362D">
        <w:rPr>
          <w:b/>
          <w:sz w:val="28"/>
          <w:szCs w:val="28"/>
        </w:rPr>
        <w:t xml:space="preserve"> Верхнеподпольненского сельского поселения</w:t>
      </w:r>
    </w:p>
    <w:p w:rsidR="00052DE5" w:rsidRPr="00345C5B" w:rsidRDefault="00052DE5" w:rsidP="00052DE5">
      <w:pPr>
        <w:rPr>
          <w:sz w:val="28"/>
          <w:szCs w:val="28"/>
        </w:rPr>
      </w:pPr>
    </w:p>
    <w:p w:rsidR="00052DE5" w:rsidRPr="00345C5B" w:rsidRDefault="00052DE5" w:rsidP="00052DE5">
      <w:pPr>
        <w:jc w:val="both"/>
        <w:rPr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      </w:t>
      </w:r>
      <w:r w:rsidRPr="00345C5B">
        <w:rPr>
          <w:bCs/>
          <w:sz w:val="28"/>
          <w:szCs w:val="28"/>
        </w:rPr>
        <w:t xml:space="preserve">Муниципальная  </w:t>
      </w:r>
      <w:r>
        <w:rPr>
          <w:bCs/>
          <w:sz w:val="28"/>
          <w:szCs w:val="28"/>
        </w:rPr>
        <w:t>п</w:t>
      </w:r>
      <w:r w:rsidRPr="00345C5B">
        <w:rPr>
          <w:bCs/>
          <w:sz w:val="28"/>
          <w:szCs w:val="28"/>
        </w:rPr>
        <w:t xml:space="preserve">рограмма </w:t>
      </w:r>
      <w:r>
        <w:rPr>
          <w:bCs/>
          <w:sz w:val="28"/>
          <w:szCs w:val="28"/>
        </w:rPr>
        <w:t>«К</w:t>
      </w:r>
      <w:r w:rsidRPr="00345C5B">
        <w:rPr>
          <w:bCs/>
          <w:sz w:val="28"/>
          <w:szCs w:val="28"/>
        </w:rPr>
        <w:t>омплексно</w:t>
      </w:r>
      <w:r>
        <w:rPr>
          <w:bCs/>
          <w:sz w:val="28"/>
          <w:szCs w:val="28"/>
        </w:rPr>
        <w:t>е</w:t>
      </w:r>
      <w:r w:rsidRPr="00345C5B">
        <w:rPr>
          <w:bCs/>
          <w:sz w:val="28"/>
          <w:szCs w:val="28"/>
        </w:rPr>
        <w:t xml:space="preserve"> благоустройств</w:t>
      </w:r>
      <w:r>
        <w:rPr>
          <w:bCs/>
          <w:sz w:val="28"/>
          <w:szCs w:val="28"/>
        </w:rPr>
        <w:t>о</w:t>
      </w:r>
      <w:r w:rsidRPr="00345C5B">
        <w:rPr>
          <w:bCs/>
          <w:sz w:val="28"/>
          <w:szCs w:val="28"/>
        </w:rPr>
        <w:t xml:space="preserve"> территории Верхнеподпольненско</w:t>
      </w:r>
      <w:r>
        <w:rPr>
          <w:bCs/>
          <w:sz w:val="28"/>
          <w:szCs w:val="28"/>
        </w:rPr>
        <w:t>го</w:t>
      </w:r>
      <w:r w:rsidRPr="00345C5B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345C5B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 xml:space="preserve">я» </w:t>
      </w:r>
      <w:r w:rsidRPr="00345C5B">
        <w:rPr>
          <w:bCs/>
          <w:sz w:val="28"/>
          <w:szCs w:val="28"/>
        </w:rPr>
        <w:t xml:space="preserve"> разработана с учетом того, что благоустройство территории поселения, включающее в себя повышение </w:t>
      </w:r>
      <w:proofErr w:type="gramStart"/>
      <w:r w:rsidRPr="00345C5B">
        <w:rPr>
          <w:bCs/>
          <w:sz w:val="28"/>
          <w:szCs w:val="28"/>
        </w:rPr>
        <w:t>уровня качества среды проживания населения</w:t>
      </w:r>
      <w:proofErr w:type="gramEnd"/>
      <w:r w:rsidRPr="00345C5B">
        <w:rPr>
          <w:bCs/>
          <w:sz w:val="28"/>
          <w:szCs w:val="28"/>
        </w:rPr>
        <w:t xml:space="preserve"> 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Настоящая Программа включает в себя комплекс мероприятий, направленных на решение вопросов по благоустройству  территории Верхнеподпольненского сельского поселения на 201</w:t>
      </w:r>
      <w:r>
        <w:rPr>
          <w:sz w:val="28"/>
          <w:szCs w:val="28"/>
        </w:rPr>
        <w:t>4-2020</w:t>
      </w:r>
      <w:r w:rsidRPr="00345C5B">
        <w:rPr>
          <w:sz w:val="28"/>
          <w:szCs w:val="28"/>
        </w:rPr>
        <w:t xml:space="preserve"> годы.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Программа предусматривает внедрение системного подхода в вопросах благоустройства поселения  для обеспечения статуса  как имеющего высокую экологическую культуру и обладающего эстетически привлекательными свойствами с высоким уровнем качества жизни населения. Внедрение экономических подходов позволит повысить привлекательность территорий</w:t>
      </w:r>
      <w:r>
        <w:rPr>
          <w:sz w:val="28"/>
          <w:szCs w:val="28"/>
        </w:rPr>
        <w:t xml:space="preserve"> населенных пунктов</w:t>
      </w:r>
      <w:r w:rsidRPr="00345C5B">
        <w:rPr>
          <w:sz w:val="28"/>
          <w:szCs w:val="28"/>
        </w:rPr>
        <w:t xml:space="preserve">  Верхнеподпольненского сельского поселения.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С целью обеспечения благоприятных условий для повышения уровня  чистоты, эстетичности и комфортной среды проживания, развития социальной сферы, повышения уровня безопасности дорожного движения, благодаря улучшению качества уличного освещения на территории Верхнеподпольненского сельского поселения проведен ряд мероприятий</w:t>
      </w:r>
      <w:r>
        <w:rPr>
          <w:sz w:val="28"/>
          <w:szCs w:val="28"/>
        </w:rPr>
        <w:t>,</w:t>
      </w:r>
      <w:r w:rsidRPr="00345C5B">
        <w:rPr>
          <w:sz w:val="28"/>
          <w:szCs w:val="28"/>
        </w:rPr>
        <w:t xml:space="preserve"> направленных на решение проблем благоустройства территории Верхнеподпольненского сельского поселения.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lastRenderedPageBreak/>
        <w:t xml:space="preserve">    Однако, несмотря на имеющиеся положительные тенденции в благоустройстве поселения, необходимо отметить и ряд существующих проблем: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отсутствие надлежащего финансирования на постоянное содержание территории поселения в хорошем санитарном состоянии;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- в связи с ростом численности населения и строительством индивидуального жилья, необходима установка новых </w:t>
      </w:r>
      <w:proofErr w:type="spellStart"/>
      <w:r w:rsidRPr="00345C5B">
        <w:rPr>
          <w:sz w:val="28"/>
          <w:szCs w:val="28"/>
        </w:rPr>
        <w:t>электроопор</w:t>
      </w:r>
      <w:proofErr w:type="spellEnd"/>
      <w:r w:rsidRPr="00345C5B">
        <w:rPr>
          <w:sz w:val="28"/>
          <w:szCs w:val="28"/>
        </w:rPr>
        <w:t xml:space="preserve"> уличного освещения, а так же необходимы затраты на содержание сетей уличного освещения: замену и ремонт светильников и др.;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для проведения работ по благоустройству территории поселения не хватает рабочих, в то время как, большое количество людей являются безработными.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</w:p>
    <w:p w:rsidR="00052DE5" w:rsidRDefault="00052DE5" w:rsidP="00052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A0757">
        <w:rPr>
          <w:b/>
          <w:sz w:val="28"/>
          <w:szCs w:val="28"/>
        </w:rPr>
        <w:t>аздел 2</w:t>
      </w:r>
      <w:r>
        <w:rPr>
          <w:b/>
          <w:sz w:val="28"/>
          <w:szCs w:val="28"/>
        </w:rPr>
        <w:t xml:space="preserve"> </w:t>
      </w:r>
      <w:r w:rsidRPr="000A0757">
        <w:rPr>
          <w:b/>
          <w:sz w:val="28"/>
          <w:szCs w:val="28"/>
        </w:rPr>
        <w:t xml:space="preserve"> Цели, задачи </w:t>
      </w:r>
      <w:r>
        <w:rPr>
          <w:b/>
          <w:sz w:val="28"/>
          <w:szCs w:val="28"/>
        </w:rPr>
        <w:t>и показатели</w:t>
      </w:r>
      <w:r w:rsidRPr="000A0757">
        <w:rPr>
          <w:b/>
          <w:sz w:val="28"/>
          <w:szCs w:val="28"/>
        </w:rPr>
        <w:t>, основные ожидаемые  конечные результаты, сроки и этапы реализации муниципальной  программы</w:t>
      </w:r>
    </w:p>
    <w:p w:rsidR="00052DE5" w:rsidRPr="000A0757" w:rsidRDefault="00052DE5" w:rsidP="00052DE5">
      <w:pPr>
        <w:jc w:val="center"/>
        <w:rPr>
          <w:b/>
          <w:sz w:val="28"/>
          <w:szCs w:val="28"/>
        </w:rPr>
      </w:pP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45C5B">
        <w:rPr>
          <w:sz w:val="28"/>
          <w:szCs w:val="28"/>
        </w:rPr>
        <w:t xml:space="preserve">  </w:t>
      </w:r>
      <w:proofErr w:type="gramStart"/>
      <w:r w:rsidRPr="00345C5B">
        <w:rPr>
          <w:sz w:val="28"/>
          <w:szCs w:val="28"/>
        </w:rPr>
        <w:t>Основной целью Программы  является организация эффективной системы управления и функционирования комплекса благоустройства территорий Верхнеподпольненского сельского поселения  для обеспечения благоприятной экологической среды проживания населения, т.е. обеспечение благоприятных условий для повышения уровня  чистоты, эстетичности и комфортной среды проживания, развития социальной сферы, повышения уровня безопасности дорожного движения, благодаря улучшению качества уличного освещения на территории Верхнеподпольненского сельского поселения и повышение эффективности использования бюджетного</w:t>
      </w:r>
      <w:proofErr w:type="gramEnd"/>
      <w:r w:rsidRPr="00345C5B">
        <w:rPr>
          <w:sz w:val="28"/>
          <w:szCs w:val="28"/>
        </w:rPr>
        <w:t xml:space="preserve"> финансирования.  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Основные задачи Программы:</w:t>
      </w:r>
    </w:p>
    <w:p w:rsidR="00052DE5" w:rsidRPr="000F1493" w:rsidRDefault="00052DE5" w:rsidP="00052DE5">
      <w:pPr>
        <w:rPr>
          <w:sz w:val="28"/>
          <w:szCs w:val="28"/>
        </w:rPr>
      </w:pPr>
      <w:r w:rsidRPr="000F1493">
        <w:rPr>
          <w:sz w:val="28"/>
          <w:szCs w:val="28"/>
        </w:rPr>
        <w:t>- создание  системы мониторинга состояния объектов благоустройства, расположенных на территории поселения;</w:t>
      </w:r>
    </w:p>
    <w:p w:rsidR="00052DE5" w:rsidRPr="000F1493" w:rsidRDefault="00052DE5" w:rsidP="00052DE5">
      <w:pPr>
        <w:rPr>
          <w:sz w:val="28"/>
          <w:szCs w:val="28"/>
        </w:rPr>
      </w:pPr>
      <w:r w:rsidRPr="000F1493">
        <w:rPr>
          <w:sz w:val="28"/>
          <w:szCs w:val="28"/>
        </w:rPr>
        <w:t>- содержание и  ремонт объектов благоустройства, расположенных на территории поселения;</w:t>
      </w:r>
    </w:p>
    <w:p w:rsidR="00052DE5" w:rsidRPr="000F1493" w:rsidRDefault="00052DE5" w:rsidP="00052DE5">
      <w:pPr>
        <w:jc w:val="both"/>
        <w:rPr>
          <w:sz w:val="28"/>
          <w:szCs w:val="28"/>
        </w:rPr>
      </w:pPr>
      <w:r w:rsidRPr="000F1493">
        <w:rPr>
          <w:sz w:val="28"/>
          <w:szCs w:val="28"/>
        </w:rPr>
        <w:t>-организация временного трудоустройства несовершеннолетних граждан в возрасте от 14 до 18 лет и безработных граждан, испытывающих трудности в поиске работы.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В результате реализации Программы ожидается:</w:t>
      </w:r>
    </w:p>
    <w:p w:rsidR="00052DE5" w:rsidRPr="000F1493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0F1493">
        <w:rPr>
          <w:sz w:val="28"/>
          <w:szCs w:val="28"/>
        </w:rPr>
        <w:t xml:space="preserve">- </w:t>
      </w:r>
      <w:proofErr w:type="spellStart"/>
      <w:r w:rsidRPr="000F1493">
        <w:rPr>
          <w:sz w:val="28"/>
          <w:szCs w:val="28"/>
        </w:rPr>
        <w:t>улучшение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экологической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обстановки</w:t>
      </w:r>
      <w:proofErr w:type="spellEnd"/>
      <w:r w:rsidRPr="000F1493">
        <w:rPr>
          <w:sz w:val="28"/>
          <w:szCs w:val="28"/>
        </w:rPr>
        <w:t xml:space="preserve"> и </w:t>
      </w:r>
      <w:proofErr w:type="spellStart"/>
      <w:r w:rsidRPr="000F1493">
        <w:rPr>
          <w:sz w:val="28"/>
          <w:szCs w:val="28"/>
        </w:rPr>
        <w:t>оздоровление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окружающей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среды</w:t>
      </w:r>
      <w:proofErr w:type="spellEnd"/>
      <w:r w:rsidRPr="000F1493">
        <w:rPr>
          <w:sz w:val="28"/>
          <w:szCs w:val="28"/>
        </w:rPr>
        <w:t>;</w:t>
      </w:r>
    </w:p>
    <w:p w:rsidR="00052DE5" w:rsidRPr="000F1493" w:rsidRDefault="00052DE5" w:rsidP="00052DE5">
      <w:pPr>
        <w:pStyle w:val="Standard"/>
        <w:snapToGrid w:val="0"/>
        <w:jc w:val="both"/>
        <w:rPr>
          <w:rFonts w:eastAsia="Times New Roman"/>
          <w:sz w:val="28"/>
          <w:szCs w:val="28"/>
          <w:lang w:val="ru-RU"/>
        </w:rPr>
      </w:pPr>
      <w:r w:rsidRPr="000F1493">
        <w:rPr>
          <w:rFonts w:eastAsia="Times New Roman"/>
          <w:sz w:val="28"/>
          <w:szCs w:val="28"/>
          <w:lang w:val="ru-RU"/>
        </w:rPr>
        <w:t>- п</w:t>
      </w:r>
      <w:r w:rsidRPr="000F1493">
        <w:rPr>
          <w:rStyle w:val="FontStyle11"/>
          <w:sz w:val="28"/>
          <w:szCs w:val="28"/>
          <w:lang w:val="ru-RU"/>
        </w:rPr>
        <w:t>оддержание санитарно-эпидемиологического порядка на территории поселения</w:t>
      </w:r>
    </w:p>
    <w:p w:rsidR="00052DE5" w:rsidRPr="000F1493" w:rsidRDefault="00052DE5" w:rsidP="00052DE5">
      <w:pPr>
        <w:jc w:val="both"/>
        <w:rPr>
          <w:sz w:val="28"/>
          <w:szCs w:val="28"/>
        </w:rPr>
      </w:pPr>
      <w:r w:rsidRPr="000F1493">
        <w:rPr>
          <w:sz w:val="28"/>
          <w:szCs w:val="28"/>
        </w:rPr>
        <w:t>- повышения уровня безопасности дорожного движения, благодаря улучшению качества уличного освещения на территории Верхнеподпольненского сельского поселения;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</w:t>
      </w: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</w:t>
      </w:r>
      <w:r w:rsidRPr="00136670">
        <w:rPr>
          <w:b/>
          <w:sz w:val="28"/>
          <w:szCs w:val="28"/>
        </w:rPr>
        <w:t>Обоснование муниципальной  программы, обобщенная хара</w:t>
      </w:r>
      <w:r>
        <w:rPr>
          <w:b/>
          <w:sz w:val="28"/>
          <w:szCs w:val="28"/>
        </w:rPr>
        <w:t>ктеристика основных мероприятий</w:t>
      </w: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</w:p>
    <w:p w:rsidR="00052DE5" w:rsidRDefault="00052DE5" w:rsidP="00052DE5">
      <w:pPr>
        <w:pStyle w:val="ConsNormalTimesNewRoman"/>
        <w:spacing w:line="100" w:lineRule="atLeast"/>
        <w:ind w:firstLine="709"/>
        <w:rPr>
          <w:rFonts w:eastAsia="Arial"/>
          <w:lang w:val="ru-RU" w:eastAsia="ar-SA" w:bidi="ar-SA"/>
        </w:rPr>
      </w:pPr>
      <w:r>
        <w:rPr>
          <w:rFonts w:eastAsia="Arial"/>
          <w:lang w:val="ru-RU" w:eastAsia="ar-SA" w:bidi="ar-SA"/>
        </w:rPr>
        <w:t>Для реализации муниципальной программы выделены подпрограммы:</w:t>
      </w:r>
    </w:p>
    <w:p w:rsidR="00052DE5" w:rsidRPr="00E53BDB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E53BDB">
        <w:rPr>
          <w:sz w:val="28"/>
          <w:szCs w:val="28"/>
          <w:lang w:val="ru-RU"/>
        </w:rPr>
        <w:t>Подпрограмма 1 «Озеленение населенных пунктов Верхнеподпольненского сельского поселения»,</w:t>
      </w:r>
    </w:p>
    <w:p w:rsidR="00052DE5" w:rsidRPr="00E53BDB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E53BDB">
        <w:rPr>
          <w:sz w:val="28"/>
          <w:szCs w:val="28"/>
          <w:lang w:val="ru-RU"/>
        </w:rPr>
        <w:t xml:space="preserve">Подпрограмма 2 «Содержание и ремонт уличного освещения населенных пунктов </w:t>
      </w:r>
      <w:r w:rsidRPr="00E53BDB">
        <w:rPr>
          <w:sz w:val="28"/>
          <w:szCs w:val="28"/>
          <w:lang w:val="ru-RU"/>
        </w:rPr>
        <w:lastRenderedPageBreak/>
        <w:t>Верхнеподпольненского сельского поселения»,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E53BDB">
        <w:rPr>
          <w:sz w:val="28"/>
          <w:szCs w:val="28"/>
          <w:lang w:val="ru-RU"/>
        </w:rPr>
        <w:t>Подпрограмма 3 «Обеспечение мероприятий по благоустройству населенных пунктов Верхнеподпольненского сельского поселения».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E53BDB">
        <w:rPr>
          <w:sz w:val="28"/>
          <w:szCs w:val="28"/>
          <w:lang w:val="ru-RU"/>
        </w:rPr>
        <w:t>В рамках муниципальной программы</w:t>
      </w:r>
      <w:r>
        <w:rPr>
          <w:sz w:val="28"/>
          <w:szCs w:val="28"/>
          <w:lang w:val="ru-RU"/>
        </w:rPr>
        <w:t xml:space="preserve"> реализуются мероприятия: </w:t>
      </w:r>
    </w:p>
    <w:p w:rsidR="00052DE5" w:rsidRDefault="00052DE5" w:rsidP="00052DE5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Содержание зеленых насаждений - это полив деревьев, кустарников, цветников, газонов; выкашивание и очистка газонов от опавших листьев и случайного мусора; прополка цветников, окучивание и </w:t>
      </w:r>
      <w:proofErr w:type="spellStart"/>
      <w:r>
        <w:rPr>
          <w:sz w:val="28"/>
          <w:szCs w:val="28"/>
          <w:lang w:val="ru-RU"/>
        </w:rPr>
        <w:t>разокучивание</w:t>
      </w:r>
      <w:proofErr w:type="spellEnd"/>
      <w:r>
        <w:rPr>
          <w:sz w:val="28"/>
          <w:szCs w:val="28"/>
          <w:lang w:val="ru-RU"/>
        </w:rPr>
        <w:t xml:space="preserve"> роз, кустарников и деревьев; обрезка деревьев (омолаживающая, санитарная), подсадка роз, кустарников, формирование газонов, работы по стрижке живой изгороди, удаление поросли, обрезке роз и кустарников, валка сухостойных и аварийно-опасных деревьев, реконструкция газонов, посадка деревьев, кустарников, цветников, </w:t>
      </w:r>
    </w:p>
    <w:p w:rsidR="00052DE5" w:rsidRDefault="00052DE5" w:rsidP="00052DE5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Содержание сетей уличного освещения - обеспечение работоспособности сетей наружного освещения и оплата коммунальных расходов;</w:t>
      </w:r>
    </w:p>
    <w:p w:rsidR="00052DE5" w:rsidRPr="0041698C" w:rsidRDefault="00052DE5" w:rsidP="00052DE5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41698C">
        <w:rPr>
          <w:rStyle w:val="FontStyle11"/>
          <w:sz w:val="28"/>
          <w:szCs w:val="28"/>
          <w:lang w:val="ru-RU"/>
        </w:rPr>
        <w:t xml:space="preserve">3. </w:t>
      </w:r>
      <w:r>
        <w:rPr>
          <w:rStyle w:val="FontStyle11"/>
          <w:sz w:val="28"/>
          <w:szCs w:val="28"/>
          <w:lang w:val="ru-RU"/>
        </w:rPr>
        <w:t xml:space="preserve">Благоустройство </w:t>
      </w:r>
      <w:r w:rsidRPr="0041698C">
        <w:rPr>
          <w:rStyle w:val="FontStyle11"/>
          <w:sz w:val="28"/>
          <w:szCs w:val="28"/>
          <w:lang w:val="ru-RU"/>
        </w:rPr>
        <w:t>территори</w:t>
      </w:r>
      <w:r>
        <w:rPr>
          <w:rStyle w:val="FontStyle11"/>
          <w:sz w:val="28"/>
          <w:szCs w:val="28"/>
          <w:lang w:val="ru-RU"/>
        </w:rPr>
        <w:t>й населенных пунктов</w:t>
      </w:r>
      <w:r w:rsidRPr="0041698C">
        <w:rPr>
          <w:rStyle w:val="FontStyle11"/>
          <w:sz w:val="28"/>
          <w:szCs w:val="28"/>
          <w:lang w:val="ru-RU"/>
        </w:rPr>
        <w:t xml:space="preserve"> поселения: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сохранение  памятников, парков, зон отдыха,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памятников,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размещени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архитектурных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  <w:lang w:val="ru-RU"/>
        </w:rPr>
        <w:t xml:space="preserve">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детских спортивно-игровых площадок,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сбор и погрузка мусора,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отлов безнадзорных животных,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противоклещевая обработка парков и зон отдыха,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установка урн,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благоустройство кладбищ,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ликвидация несанкционированных свалочных очагов,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-изготовление и установка в наиболее посещаемых местах информационных и предупреждающих аншлагов и плакатов природоохранной тематики;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приобретение инвентаря для работ по благоустройству,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доставка неопознанных и невостребованных трупов;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привлечение жителей, индивидуальных предпринимателей и юридических лиц к работе по уборке и содержанию территории поселения.</w:t>
      </w:r>
    </w:p>
    <w:p w:rsidR="00052DE5" w:rsidRDefault="00052DE5" w:rsidP="00052DE5">
      <w:pPr>
        <w:pStyle w:val="ConsNormalTimesNewRoman"/>
        <w:spacing w:line="100" w:lineRule="atLeast"/>
        <w:ind w:firstLine="709"/>
        <w:rPr>
          <w:rFonts w:eastAsia="Arial"/>
          <w:lang w:val="ru-RU" w:eastAsia="ar-SA" w:bidi="ar-SA"/>
        </w:rPr>
      </w:pPr>
      <w:r>
        <w:rPr>
          <w:rFonts w:eastAsia="Arial"/>
          <w:lang w:val="ru-RU" w:eastAsia="ar-SA" w:bidi="ar-SA"/>
        </w:rPr>
        <w:t>Перечень основных мероприятий муниципальной программы представлен в приложении 3 к муниципальной программе.</w:t>
      </w:r>
    </w:p>
    <w:p w:rsidR="00052DE5" w:rsidRDefault="00052DE5" w:rsidP="00052DE5">
      <w:pPr>
        <w:ind w:firstLine="540"/>
        <w:jc w:val="both"/>
        <w:rPr>
          <w:rFonts w:eastAsia="Arial"/>
          <w:sz w:val="28"/>
          <w:szCs w:val="28"/>
          <w:lang w:eastAsia="ar-SA"/>
        </w:rPr>
      </w:pP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  <w:r w:rsidRPr="00136670">
        <w:rPr>
          <w:b/>
          <w:sz w:val="28"/>
          <w:szCs w:val="28"/>
        </w:rPr>
        <w:t xml:space="preserve">Раздел 4 Информация по ресурсному обеспечению </w:t>
      </w:r>
    </w:p>
    <w:p w:rsidR="00052DE5" w:rsidRPr="00136670" w:rsidRDefault="00052DE5" w:rsidP="00052DE5">
      <w:pPr>
        <w:ind w:firstLine="540"/>
        <w:jc w:val="center"/>
        <w:rPr>
          <w:b/>
          <w:sz w:val="28"/>
          <w:szCs w:val="28"/>
        </w:rPr>
      </w:pPr>
      <w:r w:rsidRPr="00136670">
        <w:rPr>
          <w:b/>
          <w:sz w:val="28"/>
          <w:szCs w:val="28"/>
        </w:rPr>
        <w:t>муниципальной  программы</w:t>
      </w:r>
    </w:p>
    <w:p w:rsidR="00052DE5" w:rsidRPr="00CB37F4" w:rsidRDefault="00052DE5" w:rsidP="00052DE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52DE5" w:rsidRDefault="00052DE5" w:rsidP="00052D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реализации муниципальной программы в 2014-2020 годах, будут приведены в соответствие с объёмами бюджетных ассигнований, предусмотренных Решением Собрания депутатов Верхнеподпольненского сельского поселения «О бюджете Верхнеподпольненского сельского поселения на 2014 год и на плановый период 2015 и 2016 годов».</w:t>
      </w:r>
    </w:p>
    <w:p w:rsidR="00052DE5" w:rsidRDefault="00052DE5" w:rsidP="00052D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ресурсному обеспечению реализации муниципальной программы по годам представлена в приложении 5 и 6 к муниципальной программе.</w:t>
      </w:r>
    </w:p>
    <w:p w:rsidR="00052DE5" w:rsidRPr="00C84AAC" w:rsidRDefault="00052DE5" w:rsidP="00052DE5">
      <w:pPr>
        <w:ind w:firstLine="540"/>
        <w:jc w:val="center"/>
        <w:rPr>
          <w:b/>
          <w:strike/>
          <w:sz w:val="28"/>
          <w:szCs w:val="28"/>
        </w:rPr>
      </w:pPr>
      <w:r w:rsidRPr="00C84AAC">
        <w:rPr>
          <w:b/>
          <w:sz w:val="28"/>
          <w:szCs w:val="28"/>
        </w:rPr>
        <w:lastRenderedPageBreak/>
        <w:t>Раздел 5 Участие  в реализации муниципальной  программы</w:t>
      </w:r>
    </w:p>
    <w:p w:rsidR="00052DE5" w:rsidRDefault="00052DE5" w:rsidP="00052DE5">
      <w:pPr>
        <w:jc w:val="both"/>
        <w:rPr>
          <w:b/>
          <w:sz w:val="28"/>
          <w:szCs w:val="28"/>
        </w:rPr>
      </w:pP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Реализация Программы осуществляется на основе: 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-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- условий, порядка и правил, утвержденных федеральными, областными и районными нормативными правовыми актами.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Координацию деятельности исполнителей по реализации Программы осуществляет  Администрация Верхнеподпольненского сельского поселения.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Механизм реализации Программы предусматривает: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- </w:t>
      </w:r>
      <w:proofErr w:type="gramStart"/>
      <w:r w:rsidRPr="00345C5B">
        <w:rPr>
          <w:sz w:val="28"/>
          <w:szCs w:val="28"/>
        </w:rPr>
        <w:t>контроль за</w:t>
      </w:r>
      <w:proofErr w:type="gramEnd"/>
      <w:r w:rsidRPr="00345C5B">
        <w:rPr>
          <w:sz w:val="28"/>
          <w:szCs w:val="28"/>
        </w:rPr>
        <w:t xml:space="preserve"> реализацией мероприятий Программы;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- совершенствование нормативной базы  в  Верхнеподпольненском сельском поселении;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- рациональное распределение и использование бюджетных средств;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- привлечение внебюджетных средств;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- корректировка  плана мероприятий.</w:t>
      </w:r>
    </w:p>
    <w:p w:rsidR="00052DE5" w:rsidRDefault="00052DE5" w:rsidP="00052DE5">
      <w:pPr>
        <w:jc w:val="both"/>
        <w:rPr>
          <w:sz w:val="28"/>
          <w:szCs w:val="28"/>
        </w:rPr>
      </w:pP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  <w:r w:rsidRPr="00FD4C7D">
        <w:rPr>
          <w:b/>
          <w:sz w:val="28"/>
          <w:szCs w:val="28"/>
        </w:rPr>
        <w:t xml:space="preserve">Раздел 6 Методика оценки эффективности </w:t>
      </w:r>
    </w:p>
    <w:p w:rsidR="00052DE5" w:rsidRDefault="00052DE5" w:rsidP="00052DE5">
      <w:pPr>
        <w:ind w:firstLine="540"/>
        <w:jc w:val="center"/>
        <w:rPr>
          <w:sz w:val="28"/>
          <w:szCs w:val="28"/>
        </w:rPr>
      </w:pPr>
      <w:r w:rsidRPr="00FD4C7D">
        <w:rPr>
          <w:b/>
          <w:sz w:val="28"/>
          <w:szCs w:val="28"/>
        </w:rPr>
        <w:t>муниципальной  программы</w:t>
      </w:r>
    </w:p>
    <w:p w:rsidR="00052DE5" w:rsidRDefault="00052DE5" w:rsidP="00052DE5">
      <w:pPr>
        <w:jc w:val="both"/>
        <w:rPr>
          <w:sz w:val="28"/>
          <w:szCs w:val="28"/>
        </w:rPr>
      </w:pPr>
    </w:p>
    <w:p w:rsidR="00052DE5" w:rsidRPr="00AE5B63" w:rsidRDefault="00052DE5" w:rsidP="00052D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052DE5" w:rsidRPr="00AE5B63" w:rsidRDefault="00052DE5" w:rsidP="00052D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052DE5" w:rsidRPr="00AE5B63" w:rsidRDefault="00052DE5" w:rsidP="00052D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– не менее 95%);</w:t>
      </w:r>
    </w:p>
    <w:p w:rsidR="00052DE5" w:rsidRPr="00AE5B63" w:rsidRDefault="00052DE5" w:rsidP="00052DE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3) числа выполненных и планируемых мероприятий плана реализации муниципальной программы (целевой параметр - 100%);</w:t>
      </w:r>
    </w:p>
    <w:p w:rsidR="00052DE5" w:rsidRPr="00AE5B63" w:rsidRDefault="00052DE5" w:rsidP="00052D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4) фактической отдачи бюджетных средств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  и плановой отдачи бюджетных средств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показателю.</w:t>
      </w:r>
    </w:p>
    <w:p w:rsidR="00052DE5" w:rsidRPr="00AE5B63" w:rsidRDefault="00052DE5" w:rsidP="00052D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Эффективность использования бюджетных средств показывает расход бюджетных средств на мероприятие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 в расчете на 1 единицу прироста целевого показателя по тому же мероприятию и рассчитывается по формулам:</w:t>
      </w:r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                                </w:t>
      </w:r>
      <w:proofErr w:type="spellStart"/>
      <w:r w:rsidRPr="00AE5B63">
        <w:rPr>
          <w:sz w:val="28"/>
          <w:szCs w:val="28"/>
        </w:rPr>
        <w:t>БРП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                   </w:t>
      </w:r>
      <w:proofErr w:type="spellStart"/>
      <w:r w:rsidRPr="00AE5B63">
        <w:rPr>
          <w:sz w:val="28"/>
          <w:szCs w:val="28"/>
        </w:rPr>
        <w:t>БРФi</w:t>
      </w:r>
      <w:proofErr w:type="spellEnd"/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                   </w:t>
      </w:r>
      <w:proofErr w:type="spellStart"/>
      <w:r w:rsidRPr="00AE5B63">
        <w:rPr>
          <w:sz w:val="28"/>
          <w:szCs w:val="28"/>
        </w:rPr>
        <w:t>ЭП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= --------;     </w:t>
      </w:r>
      <w:proofErr w:type="spellStart"/>
      <w:r w:rsidRPr="00AE5B63">
        <w:rPr>
          <w:sz w:val="28"/>
          <w:szCs w:val="28"/>
        </w:rPr>
        <w:t>ЭФi</w:t>
      </w:r>
      <w:proofErr w:type="spellEnd"/>
      <w:r w:rsidRPr="00AE5B63">
        <w:rPr>
          <w:sz w:val="28"/>
          <w:szCs w:val="28"/>
        </w:rPr>
        <w:t xml:space="preserve">   = --------,</w:t>
      </w:r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                                </w:t>
      </w:r>
      <w:proofErr w:type="spellStart"/>
      <w:r w:rsidRPr="00AE5B63">
        <w:rPr>
          <w:sz w:val="28"/>
          <w:szCs w:val="28"/>
        </w:rPr>
        <w:t>ЦИП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                   </w:t>
      </w:r>
      <w:proofErr w:type="spellStart"/>
      <w:r w:rsidRPr="00AE5B63">
        <w:rPr>
          <w:sz w:val="28"/>
          <w:szCs w:val="28"/>
        </w:rPr>
        <w:t>ЦИФi</w:t>
      </w:r>
      <w:proofErr w:type="spellEnd"/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5B63">
        <w:rPr>
          <w:sz w:val="28"/>
          <w:szCs w:val="28"/>
        </w:rPr>
        <w:t xml:space="preserve">где </w:t>
      </w:r>
      <w:proofErr w:type="spellStart"/>
      <w:r w:rsidRPr="00AE5B63">
        <w:rPr>
          <w:sz w:val="28"/>
          <w:szCs w:val="28"/>
        </w:rPr>
        <w:t>ЭП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- плановая отдача бюджетных средств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 показателю; </w:t>
      </w:r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БРП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- плановый расход бюджетных средств на мероприятие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показателю;</w:t>
      </w:r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ЦИП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- плановое значение целевого показателя.</w:t>
      </w:r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ЭФ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- фактическая отдача бюджетных средств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показателю;      </w:t>
      </w:r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lastRenderedPageBreak/>
        <w:t>БРФ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- фактический расход бюджетных средств на мероприятие по </w:t>
      </w:r>
      <w:proofErr w:type="spellStart"/>
      <w:r w:rsidRPr="00AE5B63">
        <w:rPr>
          <w:sz w:val="28"/>
          <w:szCs w:val="28"/>
        </w:rPr>
        <w:t>i-му</w:t>
      </w:r>
      <w:proofErr w:type="spellEnd"/>
      <w:r w:rsidRPr="00AE5B63">
        <w:rPr>
          <w:sz w:val="28"/>
          <w:szCs w:val="28"/>
        </w:rPr>
        <w:t xml:space="preserve"> целевому показателю;</w:t>
      </w:r>
    </w:p>
    <w:p w:rsidR="00052DE5" w:rsidRPr="00AE5B63" w:rsidRDefault="00052DE5" w:rsidP="00052DE5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spellStart"/>
      <w:r w:rsidRPr="00AE5B63">
        <w:rPr>
          <w:sz w:val="28"/>
          <w:szCs w:val="28"/>
        </w:rPr>
        <w:t>ЦИФ</w:t>
      </w:r>
      <w:proofErr w:type="gramStart"/>
      <w:r w:rsidRPr="00AE5B63">
        <w:rPr>
          <w:sz w:val="28"/>
          <w:szCs w:val="28"/>
        </w:rPr>
        <w:t>i</w:t>
      </w:r>
      <w:proofErr w:type="spellEnd"/>
      <w:proofErr w:type="gramEnd"/>
      <w:r w:rsidRPr="00AE5B63">
        <w:rPr>
          <w:sz w:val="28"/>
          <w:szCs w:val="28"/>
        </w:rPr>
        <w:t xml:space="preserve">  - фактическое значение целевого показателя.</w:t>
      </w:r>
    </w:p>
    <w:p w:rsidR="00052DE5" w:rsidRDefault="00052DE5" w:rsidP="00052DE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AE5B63">
        <w:rPr>
          <w:rFonts w:ascii="Times New Roman" w:hAnsi="Times New Roman" w:cs="Times New Roman"/>
          <w:sz w:val="28"/>
          <w:szCs w:val="28"/>
        </w:rPr>
        <w:t>Значение показателя ЭФ</w:t>
      </w:r>
      <w:proofErr w:type="spellStart"/>
      <w:proofErr w:type="gramStart"/>
      <w:r w:rsidRPr="00AE5B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5B63">
        <w:rPr>
          <w:rFonts w:ascii="Times New Roman" w:hAnsi="Times New Roman" w:cs="Times New Roman"/>
          <w:sz w:val="28"/>
          <w:szCs w:val="28"/>
        </w:rPr>
        <w:t xml:space="preserve">  не должно превышать значения показателя ЭП</w:t>
      </w:r>
      <w:proofErr w:type="spellStart"/>
      <w:r w:rsidRPr="00AE5B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AE5B63">
        <w:rPr>
          <w:rFonts w:ascii="Times New Roman" w:hAnsi="Times New Roman" w:cs="Times New Roman"/>
          <w:sz w:val="28"/>
          <w:szCs w:val="28"/>
        </w:rPr>
        <w:t>.</w:t>
      </w:r>
    </w:p>
    <w:p w:rsidR="00052DE5" w:rsidRPr="00AE5B63" w:rsidRDefault="00052DE5" w:rsidP="00052DE5">
      <w:pPr>
        <w:pStyle w:val="ConsPlusNonformat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052DE5" w:rsidRPr="00855AE7" w:rsidRDefault="00052DE5" w:rsidP="00052DE5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5AE7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</w:t>
      </w:r>
      <w:r w:rsidRPr="00855AE7">
        <w:rPr>
          <w:bCs/>
          <w:sz w:val="28"/>
          <w:szCs w:val="28"/>
        </w:rPr>
        <w:t xml:space="preserve">униципальной программы </w:t>
      </w:r>
      <w:r>
        <w:rPr>
          <w:bCs/>
          <w:sz w:val="28"/>
          <w:szCs w:val="28"/>
        </w:rPr>
        <w:t>«К</w:t>
      </w:r>
      <w:r w:rsidRPr="00855AE7">
        <w:rPr>
          <w:bCs/>
          <w:sz w:val="28"/>
          <w:szCs w:val="28"/>
        </w:rPr>
        <w:t>омплексно</w:t>
      </w:r>
      <w:r>
        <w:rPr>
          <w:bCs/>
          <w:sz w:val="28"/>
          <w:szCs w:val="28"/>
        </w:rPr>
        <w:t>е</w:t>
      </w:r>
      <w:r w:rsidRPr="00855AE7">
        <w:rPr>
          <w:bCs/>
          <w:sz w:val="28"/>
          <w:szCs w:val="28"/>
        </w:rPr>
        <w:t xml:space="preserve"> благоустройств</w:t>
      </w:r>
      <w:r>
        <w:rPr>
          <w:bCs/>
          <w:sz w:val="28"/>
          <w:szCs w:val="28"/>
        </w:rPr>
        <w:t>о</w:t>
      </w:r>
      <w:r w:rsidRPr="00855AE7">
        <w:rPr>
          <w:bCs/>
          <w:sz w:val="28"/>
          <w:szCs w:val="28"/>
        </w:rPr>
        <w:t xml:space="preserve"> территории </w:t>
      </w:r>
      <w:r>
        <w:rPr>
          <w:bCs/>
          <w:sz w:val="28"/>
          <w:szCs w:val="28"/>
        </w:rPr>
        <w:t>В</w:t>
      </w:r>
      <w:r w:rsidRPr="00855AE7">
        <w:rPr>
          <w:bCs/>
          <w:sz w:val="28"/>
          <w:szCs w:val="28"/>
        </w:rPr>
        <w:t>ерхнеподпольненско</w:t>
      </w:r>
      <w:r>
        <w:rPr>
          <w:bCs/>
          <w:sz w:val="28"/>
          <w:szCs w:val="28"/>
        </w:rPr>
        <w:t>го</w:t>
      </w:r>
      <w:r w:rsidRPr="00855AE7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го</w:t>
      </w:r>
      <w:r w:rsidRPr="00855AE7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я»</w:t>
      </w:r>
      <w:r>
        <w:rPr>
          <w:sz w:val="28"/>
          <w:szCs w:val="28"/>
        </w:rPr>
        <w:t xml:space="preserve"> определяется А</w:t>
      </w:r>
      <w:r w:rsidRPr="00855AE7">
        <w:rPr>
          <w:sz w:val="28"/>
          <w:szCs w:val="28"/>
        </w:rPr>
        <w:t>дминистрацией Верхнеподпольненского сельского поселения   ежегодно на основе анализа  достигнутых  показателей, сведений за истекший  год о деятельности программы.</w:t>
      </w:r>
    </w:p>
    <w:p w:rsidR="00052DE5" w:rsidRPr="00855AE7" w:rsidRDefault="00052DE5" w:rsidP="00052DE5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firstLine="708"/>
        <w:jc w:val="both"/>
        <w:rPr>
          <w:sz w:val="28"/>
          <w:szCs w:val="28"/>
          <w:u w:val="single"/>
        </w:rPr>
      </w:pPr>
      <w:r w:rsidRPr="00855AE7">
        <w:rPr>
          <w:sz w:val="28"/>
          <w:szCs w:val="28"/>
        </w:rPr>
        <w:t>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052DE5" w:rsidRPr="00855AE7" w:rsidRDefault="00052DE5" w:rsidP="00052DE5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  <w:u w:val="single"/>
        </w:rPr>
        <w:t>Фактическое использование средств</w:t>
      </w:r>
      <w:r w:rsidRPr="00855AE7">
        <w:rPr>
          <w:sz w:val="28"/>
          <w:szCs w:val="28"/>
        </w:rPr>
        <w:t xml:space="preserve">  * 100 %                                         </w:t>
      </w:r>
      <w:r>
        <w:rPr>
          <w:sz w:val="28"/>
          <w:szCs w:val="28"/>
        </w:rPr>
        <w:t xml:space="preserve">                      </w:t>
      </w:r>
      <w:r w:rsidRPr="00855AE7">
        <w:rPr>
          <w:sz w:val="28"/>
          <w:szCs w:val="28"/>
        </w:rPr>
        <w:t>Утвержденный план</w:t>
      </w:r>
    </w:p>
    <w:p w:rsidR="00052DE5" w:rsidRPr="00855AE7" w:rsidRDefault="00052DE5" w:rsidP="00052DE5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При значении показателя эффективности:                                                                      </w:t>
      </w:r>
    </w:p>
    <w:p w:rsidR="00052DE5" w:rsidRPr="00855AE7" w:rsidRDefault="00052DE5" w:rsidP="00052DE5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100% - реализация Программы считается эффективной;                                                 </w:t>
      </w:r>
    </w:p>
    <w:p w:rsidR="00052DE5" w:rsidRPr="00855AE7" w:rsidRDefault="00052DE5" w:rsidP="00052DE5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   Менее 100% - реализация Программы считать неэффективной;                                       </w:t>
      </w:r>
    </w:p>
    <w:p w:rsidR="00052DE5" w:rsidRDefault="00052DE5" w:rsidP="00052DE5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line="100" w:lineRule="atLeast"/>
        <w:ind w:hanging="20"/>
        <w:jc w:val="center"/>
        <w:rPr>
          <w:sz w:val="28"/>
          <w:szCs w:val="28"/>
        </w:rPr>
      </w:pPr>
      <w:r w:rsidRPr="00855AE7">
        <w:rPr>
          <w:sz w:val="28"/>
          <w:szCs w:val="28"/>
        </w:rPr>
        <w:t xml:space="preserve">  Более 100 % - реализация Программы наиболее эффективной.</w:t>
      </w:r>
    </w:p>
    <w:p w:rsidR="00052DE5" w:rsidRDefault="00052DE5" w:rsidP="00052DE5">
      <w:pPr>
        <w:jc w:val="both"/>
        <w:rPr>
          <w:sz w:val="28"/>
          <w:szCs w:val="28"/>
        </w:rPr>
      </w:pPr>
    </w:p>
    <w:p w:rsidR="00052DE5" w:rsidRPr="00FD4C7D" w:rsidRDefault="00052DE5" w:rsidP="00052DE5">
      <w:pPr>
        <w:ind w:firstLine="540"/>
        <w:jc w:val="center"/>
        <w:rPr>
          <w:b/>
          <w:sz w:val="28"/>
          <w:szCs w:val="28"/>
        </w:rPr>
      </w:pPr>
      <w:r w:rsidRPr="00FD4C7D">
        <w:rPr>
          <w:b/>
          <w:sz w:val="28"/>
          <w:szCs w:val="28"/>
        </w:rPr>
        <w:t>Раздел 7 Порядок взаимодействия ответственных исполнителей</w:t>
      </w:r>
      <w:r>
        <w:rPr>
          <w:b/>
          <w:sz w:val="28"/>
          <w:szCs w:val="28"/>
        </w:rPr>
        <w:t xml:space="preserve"> и</w:t>
      </w:r>
      <w:r w:rsidRPr="00FD4C7D">
        <w:rPr>
          <w:b/>
          <w:sz w:val="28"/>
          <w:szCs w:val="28"/>
        </w:rPr>
        <w:t xml:space="preserve">  участников муниципальной  программы</w:t>
      </w:r>
    </w:p>
    <w:p w:rsidR="00052DE5" w:rsidRDefault="00052DE5" w:rsidP="00052DE5">
      <w:pPr>
        <w:pStyle w:val="ConsPlusNormal"/>
        <w:widowControl/>
        <w:rPr>
          <w:rFonts w:ascii="Times New Roman" w:hAnsi="Times New Roman" w:cs="Times New Roman"/>
        </w:rPr>
      </w:pPr>
    </w:p>
    <w:p w:rsidR="00052DE5" w:rsidRDefault="00052DE5" w:rsidP="00052DE5">
      <w:pPr>
        <w:pStyle w:val="ConsPlusNormal"/>
        <w:widowControl/>
        <w:jc w:val="both"/>
        <w:rPr>
          <w:sz w:val="28"/>
          <w:szCs w:val="28"/>
        </w:rPr>
      </w:pPr>
      <w:r w:rsidRPr="00FD4C7D">
        <w:rPr>
          <w:rFonts w:ascii="Times New Roman" w:hAnsi="Times New Roman" w:cs="Times New Roman"/>
          <w:sz w:val="28"/>
          <w:szCs w:val="28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Постановлением Администрации Верхнеподпольненского сельского поселения от 30.09.2013г. №102 «Об утверждении </w:t>
      </w:r>
      <w:hyperlink w:anchor="Par38" w:history="1">
        <w:proofErr w:type="gramStart"/>
        <w:r w:rsidRPr="00FD4C7D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FD4C7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D4C7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Верхнеподпольненского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C5B">
        <w:rPr>
          <w:sz w:val="28"/>
          <w:szCs w:val="28"/>
        </w:rPr>
        <w:t xml:space="preserve">                                                                     </w:t>
      </w: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Default="00052DE5" w:rsidP="00052DE5">
      <w:pPr>
        <w:jc w:val="right"/>
        <w:rPr>
          <w:sz w:val="28"/>
          <w:szCs w:val="28"/>
        </w:rPr>
      </w:pPr>
    </w:p>
    <w:p w:rsidR="00052DE5" w:rsidRPr="00345C5B" w:rsidRDefault="00052DE5" w:rsidP="00052DE5">
      <w:pPr>
        <w:jc w:val="right"/>
        <w:rPr>
          <w:sz w:val="28"/>
          <w:szCs w:val="28"/>
        </w:rPr>
      </w:pPr>
    </w:p>
    <w:p w:rsidR="00052DE5" w:rsidRPr="008E4CC1" w:rsidRDefault="00052DE5" w:rsidP="00052DE5">
      <w:pPr>
        <w:jc w:val="center"/>
        <w:rPr>
          <w:b/>
          <w:sz w:val="32"/>
          <w:szCs w:val="32"/>
        </w:rPr>
      </w:pPr>
      <w:r w:rsidRPr="008E4CC1">
        <w:rPr>
          <w:b/>
          <w:sz w:val="32"/>
          <w:szCs w:val="32"/>
        </w:rPr>
        <w:lastRenderedPageBreak/>
        <w:t>ПАСПОРТ</w:t>
      </w:r>
    </w:p>
    <w:p w:rsidR="00052DE5" w:rsidRPr="008E4CC1" w:rsidRDefault="00052DE5" w:rsidP="00052DE5">
      <w:pPr>
        <w:jc w:val="center"/>
        <w:rPr>
          <w:b/>
          <w:sz w:val="28"/>
          <w:szCs w:val="28"/>
        </w:rPr>
      </w:pPr>
      <w:r w:rsidRPr="008E4CC1">
        <w:rPr>
          <w:b/>
          <w:sz w:val="28"/>
          <w:szCs w:val="28"/>
        </w:rPr>
        <w:t xml:space="preserve">Подпрограммы 1 «Озеленение населенных пунктов </w:t>
      </w:r>
    </w:p>
    <w:p w:rsidR="00052DE5" w:rsidRPr="008E4CC1" w:rsidRDefault="00052DE5" w:rsidP="00052DE5">
      <w:pPr>
        <w:jc w:val="center"/>
        <w:rPr>
          <w:b/>
          <w:sz w:val="28"/>
          <w:szCs w:val="28"/>
        </w:rPr>
      </w:pPr>
      <w:r w:rsidRPr="008E4CC1">
        <w:rPr>
          <w:b/>
          <w:sz w:val="28"/>
          <w:szCs w:val="28"/>
        </w:rPr>
        <w:t>Верхнеподпольненского сельского поселения»</w:t>
      </w:r>
    </w:p>
    <w:p w:rsidR="00052DE5" w:rsidRPr="00345C5B" w:rsidRDefault="00052DE5" w:rsidP="00052DE5">
      <w:pPr>
        <w:jc w:val="center"/>
        <w:rPr>
          <w:b/>
          <w:bCs/>
          <w:sz w:val="28"/>
          <w:szCs w:val="28"/>
        </w:rPr>
      </w:pPr>
    </w:p>
    <w:tbl>
      <w:tblPr>
        <w:tblW w:w="9612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rPr>
                <w:lang w:val="ru-RU"/>
              </w:rPr>
            </w:pPr>
            <w:r w:rsidRPr="00E53BDB">
              <w:rPr>
                <w:lang w:val="ru-RU"/>
              </w:rPr>
              <w:t>«Озеленение населенных пунктов Верхнеподпольненского сельского поселения»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E53BDB" w:rsidRDefault="00052DE5" w:rsidP="004A52B7">
            <w:pPr>
              <w:pStyle w:val="Standard"/>
              <w:snapToGrid w:val="0"/>
              <w:rPr>
                <w:lang w:val="ru-RU"/>
              </w:rPr>
            </w:pPr>
            <w:r w:rsidRPr="00E53BDB">
              <w:rPr>
                <w:lang w:val="ru-RU"/>
              </w:rPr>
              <w:t>Отсутствуют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rPr>
                <w:szCs w:val="24"/>
              </w:rPr>
            </w:pPr>
            <w:r>
              <w:rPr>
                <w:rFonts w:eastAsia="Andale Sans UI"/>
                <w:kern w:val="2"/>
                <w:szCs w:val="24"/>
                <w:lang w:eastAsia="fa-IR" w:bidi="fa-IR"/>
              </w:rPr>
              <w:t xml:space="preserve"> </w:t>
            </w:r>
            <w:r>
              <w:rPr>
                <w:szCs w:val="24"/>
              </w:rPr>
              <w:t>- обеспечение благоприятных условий для повышения уровня  чистоты, эстетичности и комфортной среды проживания, развития территории поселения</w:t>
            </w:r>
          </w:p>
        </w:tc>
      </w:tr>
      <w:tr w:rsidR="00052DE5" w:rsidTr="004A52B7">
        <w:trPr>
          <w:trHeight w:val="701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>
              <w:rPr>
                <w:szCs w:val="24"/>
              </w:rPr>
              <w:t xml:space="preserve">- содержание зеленых </w:t>
            </w:r>
            <w:proofErr w:type="spellStart"/>
            <w:r>
              <w:rPr>
                <w:szCs w:val="24"/>
              </w:rPr>
              <w:t>насаждени</w:t>
            </w:r>
            <w:proofErr w:type="spellEnd"/>
            <w:r>
              <w:rPr>
                <w:szCs w:val="24"/>
              </w:rPr>
              <w:t>, расположенных на территории поселения;</w:t>
            </w:r>
          </w:p>
        </w:tc>
      </w:tr>
      <w:tr w:rsidR="00052DE5" w:rsidTr="004A52B7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3402D0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Содержание зеленых насаждений - 4,8 тыс.м</w:t>
            </w:r>
            <w:proofErr w:type="gramStart"/>
            <w:r>
              <w:rPr>
                <w:vertAlign w:val="superscript"/>
                <w:lang w:val="ru-RU"/>
              </w:rPr>
              <w:t>2</w:t>
            </w:r>
            <w:proofErr w:type="gramEnd"/>
            <w:r>
              <w:rPr>
                <w:lang w:val="ru-RU"/>
              </w:rPr>
              <w:t xml:space="preserve">. 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052DE5" w:rsidRDefault="00052DE5" w:rsidP="004A52B7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052DE5" w:rsidTr="004A52B7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052DE5" w:rsidRDefault="00052DE5" w:rsidP="004A52B7">
            <w:pPr>
              <w:pStyle w:val="Standard"/>
              <w:snapToGrid w:val="0"/>
              <w:ind w:firstLine="26"/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>программы составляют   1</w:t>
            </w:r>
            <w:r>
              <w:rPr>
                <w:szCs w:val="24"/>
              </w:rPr>
              <w:t>851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>тыс. руб., в том числе: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2014 –  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2015 –  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2016 –  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>2017 –  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</w:t>
            </w:r>
            <w:r w:rsidRPr="008D398E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8D398E">
              <w:rPr>
                <w:szCs w:val="24"/>
              </w:rPr>
              <w:t>4,</w:t>
            </w:r>
            <w:r>
              <w:rPr>
                <w:szCs w:val="24"/>
              </w:rPr>
              <w:t>5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052DE5" w:rsidRDefault="00052DE5" w:rsidP="004A52B7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  <w:tr w:rsidR="00052DE5" w:rsidTr="004A52B7">
        <w:trPr>
          <w:trHeight w:val="71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Ожидаемые результаты реализации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 xml:space="preserve">- </w:t>
            </w: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>;</w:t>
            </w:r>
          </w:p>
          <w:p w:rsidR="00052DE5" w:rsidRDefault="00052DE5" w:rsidP="004A52B7">
            <w:pPr>
              <w:rPr>
                <w:szCs w:val="24"/>
              </w:rPr>
            </w:pPr>
          </w:p>
        </w:tc>
      </w:tr>
    </w:tbl>
    <w:p w:rsidR="00052DE5" w:rsidRPr="00345C5B" w:rsidRDefault="00052DE5" w:rsidP="00052DE5">
      <w:pPr>
        <w:rPr>
          <w:sz w:val="28"/>
          <w:szCs w:val="28"/>
        </w:rPr>
      </w:pPr>
    </w:p>
    <w:p w:rsidR="00052DE5" w:rsidRDefault="00052DE5" w:rsidP="00052DE5">
      <w:pPr>
        <w:jc w:val="center"/>
        <w:rPr>
          <w:b/>
          <w:sz w:val="28"/>
          <w:szCs w:val="28"/>
        </w:rPr>
      </w:pPr>
    </w:p>
    <w:p w:rsidR="00052DE5" w:rsidRPr="00DC362D" w:rsidRDefault="00052DE5" w:rsidP="00052DE5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>озеленения территории</w:t>
      </w:r>
      <w:r w:rsidRPr="00DC362D">
        <w:rPr>
          <w:b/>
          <w:sz w:val="28"/>
          <w:szCs w:val="28"/>
        </w:rPr>
        <w:t xml:space="preserve"> Верхнеподпольненского сельского поселения</w:t>
      </w:r>
    </w:p>
    <w:p w:rsidR="00052DE5" w:rsidRPr="00345C5B" w:rsidRDefault="00052DE5" w:rsidP="00052DE5">
      <w:pPr>
        <w:rPr>
          <w:sz w:val="28"/>
          <w:szCs w:val="28"/>
        </w:rPr>
      </w:pPr>
    </w:p>
    <w:p w:rsidR="00052DE5" w:rsidRPr="00345C5B" w:rsidRDefault="00052DE5" w:rsidP="00052DE5">
      <w:pPr>
        <w:jc w:val="both"/>
        <w:rPr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      </w:t>
      </w:r>
      <w:r w:rsidRPr="00345C5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Подпрограмма </w:t>
      </w:r>
      <w:r w:rsidRPr="00345C5B">
        <w:rPr>
          <w:bCs/>
          <w:sz w:val="28"/>
          <w:szCs w:val="28"/>
        </w:rPr>
        <w:t xml:space="preserve">разработана с учетом того, что </w:t>
      </w:r>
      <w:r>
        <w:rPr>
          <w:bCs/>
          <w:sz w:val="28"/>
          <w:szCs w:val="28"/>
        </w:rPr>
        <w:t xml:space="preserve">озеленение </w:t>
      </w:r>
      <w:r w:rsidRPr="00345C5B">
        <w:rPr>
          <w:bCs/>
          <w:sz w:val="28"/>
          <w:szCs w:val="28"/>
        </w:rPr>
        <w:t xml:space="preserve">территории поселения, включающее в себя повышение </w:t>
      </w:r>
      <w:proofErr w:type="gramStart"/>
      <w:r w:rsidRPr="00345C5B">
        <w:rPr>
          <w:bCs/>
          <w:sz w:val="28"/>
          <w:szCs w:val="28"/>
        </w:rPr>
        <w:t xml:space="preserve">уровня качества среды проживания </w:t>
      </w:r>
      <w:r w:rsidRPr="00345C5B">
        <w:rPr>
          <w:bCs/>
          <w:sz w:val="28"/>
          <w:szCs w:val="28"/>
        </w:rPr>
        <w:lastRenderedPageBreak/>
        <w:t>населения</w:t>
      </w:r>
      <w:proofErr w:type="gramEnd"/>
      <w:r w:rsidRPr="00345C5B">
        <w:rPr>
          <w:bCs/>
          <w:sz w:val="28"/>
          <w:szCs w:val="28"/>
        </w:rPr>
        <w:t xml:space="preserve"> 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Настоящая П</w:t>
      </w:r>
      <w:r>
        <w:rPr>
          <w:sz w:val="28"/>
          <w:szCs w:val="28"/>
        </w:rPr>
        <w:t>одпр</w:t>
      </w:r>
      <w:r w:rsidRPr="00345C5B">
        <w:rPr>
          <w:sz w:val="28"/>
          <w:szCs w:val="28"/>
        </w:rPr>
        <w:t xml:space="preserve">ограмма включает в себя комплекс мероприятий, направленных на решение вопросов по </w:t>
      </w:r>
      <w:r>
        <w:rPr>
          <w:sz w:val="28"/>
          <w:szCs w:val="28"/>
        </w:rPr>
        <w:t xml:space="preserve">озеленению </w:t>
      </w:r>
      <w:r w:rsidRPr="00345C5B">
        <w:rPr>
          <w:sz w:val="28"/>
          <w:szCs w:val="28"/>
        </w:rPr>
        <w:t>территории Верхнеподпольненского сельского поселения на 201</w:t>
      </w:r>
      <w:r>
        <w:rPr>
          <w:sz w:val="28"/>
          <w:szCs w:val="28"/>
        </w:rPr>
        <w:t>4-2020</w:t>
      </w:r>
      <w:r w:rsidRPr="00345C5B">
        <w:rPr>
          <w:sz w:val="28"/>
          <w:szCs w:val="28"/>
        </w:rPr>
        <w:t xml:space="preserve"> годы.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 xml:space="preserve">рограмма предусматривает внедрение системного подхода в вопросах </w:t>
      </w:r>
      <w:r>
        <w:rPr>
          <w:sz w:val="28"/>
          <w:szCs w:val="28"/>
        </w:rPr>
        <w:t xml:space="preserve">озеленения </w:t>
      </w:r>
      <w:r w:rsidRPr="00345C5B">
        <w:rPr>
          <w:sz w:val="28"/>
          <w:szCs w:val="28"/>
        </w:rPr>
        <w:t>поселения  для обеспечения статуса  как имеющего высокую экологическую культуру и обладающего эстетически привлекательными свойствами с высоким уровнем качества жизни населения.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C5B">
        <w:rPr>
          <w:sz w:val="28"/>
          <w:szCs w:val="28"/>
        </w:rPr>
        <w:t>С целью обеспечения благоприятных условий для повышения уровня  чистоты, эстетичности и комфортной среды проживания проведен ряд мероприятий</w:t>
      </w:r>
      <w:r>
        <w:rPr>
          <w:sz w:val="28"/>
          <w:szCs w:val="28"/>
        </w:rPr>
        <w:t>,</w:t>
      </w:r>
      <w:r w:rsidRPr="00345C5B">
        <w:rPr>
          <w:sz w:val="28"/>
          <w:szCs w:val="28"/>
        </w:rPr>
        <w:t xml:space="preserve"> направленных на решение проблем </w:t>
      </w:r>
      <w:r>
        <w:rPr>
          <w:sz w:val="28"/>
          <w:szCs w:val="28"/>
        </w:rPr>
        <w:t xml:space="preserve">озеленения </w:t>
      </w:r>
      <w:r w:rsidRPr="00345C5B">
        <w:rPr>
          <w:sz w:val="28"/>
          <w:szCs w:val="28"/>
        </w:rPr>
        <w:t>территории Верхнеподпольненского сельского поселения.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Однако, несмотря на имеющиеся положительные тенденции в </w:t>
      </w:r>
      <w:r>
        <w:rPr>
          <w:sz w:val="28"/>
          <w:szCs w:val="28"/>
        </w:rPr>
        <w:t>озеленении</w:t>
      </w:r>
      <w:r w:rsidRPr="00345C5B">
        <w:rPr>
          <w:sz w:val="28"/>
          <w:szCs w:val="28"/>
        </w:rPr>
        <w:t xml:space="preserve"> поселения, необходимо отметить и ряд существующих проблем: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- отсутствие надлежащего финансирования на постоянное содержание </w:t>
      </w:r>
      <w:r>
        <w:rPr>
          <w:sz w:val="28"/>
          <w:szCs w:val="28"/>
        </w:rPr>
        <w:t xml:space="preserve">зеленых насаждений на </w:t>
      </w:r>
      <w:r w:rsidRPr="00345C5B">
        <w:rPr>
          <w:sz w:val="28"/>
          <w:szCs w:val="28"/>
        </w:rPr>
        <w:t>территории поселения в хорошем санитарном состоянии;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</w:p>
    <w:p w:rsidR="00052DE5" w:rsidRDefault="00052DE5" w:rsidP="00052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A0757">
        <w:rPr>
          <w:b/>
          <w:sz w:val="28"/>
          <w:szCs w:val="28"/>
        </w:rPr>
        <w:t>аздел 2</w:t>
      </w:r>
      <w:r>
        <w:rPr>
          <w:b/>
          <w:sz w:val="28"/>
          <w:szCs w:val="28"/>
        </w:rPr>
        <w:t xml:space="preserve"> </w:t>
      </w:r>
      <w:r w:rsidRPr="000A0757">
        <w:rPr>
          <w:b/>
          <w:sz w:val="28"/>
          <w:szCs w:val="28"/>
        </w:rPr>
        <w:t xml:space="preserve"> Цели, задачи </w:t>
      </w:r>
      <w:r>
        <w:rPr>
          <w:b/>
          <w:sz w:val="28"/>
          <w:szCs w:val="28"/>
        </w:rPr>
        <w:t>и показатели</w:t>
      </w:r>
      <w:r w:rsidRPr="000A0757">
        <w:rPr>
          <w:b/>
          <w:sz w:val="28"/>
          <w:szCs w:val="28"/>
        </w:rPr>
        <w:t xml:space="preserve">, основные ожидаемые  конечные результаты, сроки и этапы реализации </w:t>
      </w:r>
      <w:r>
        <w:rPr>
          <w:b/>
          <w:sz w:val="28"/>
          <w:szCs w:val="28"/>
        </w:rPr>
        <w:t>подпрограммы</w:t>
      </w:r>
    </w:p>
    <w:p w:rsidR="00052DE5" w:rsidRPr="000A0757" w:rsidRDefault="00052DE5" w:rsidP="00052DE5">
      <w:pPr>
        <w:jc w:val="center"/>
        <w:rPr>
          <w:b/>
          <w:sz w:val="28"/>
          <w:szCs w:val="28"/>
        </w:rPr>
      </w:pP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45C5B">
        <w:rPr>
          <w:sz w:val="28"/>
          <w:szCs w:val="28"/>
        </w:rPr>
        <w:t xml:space="preserve">  Основной целью </w:t>
      </w:r>
      <w:r>
        <w:rPr>
          <w:sz w:val="28"/>
          <w:szCs w:val="28"/>
        </w:rPr>
        <w:t>подп</w:t>
      </w:r>
      <w:r w:rsidRPr="00345C5B">
        <w:rPr>
          <w:sz w:val="28"/>
          <w:szCs w:val="28"/>
        </w:rPr>
        <w:t>рограммы  является организация эффективной системы управления и функционирования комплекса благоустройства территорий Верхнеподпольненского сельского поселения  для обеспечения благоприятной экологической среды проживания населения, т.е. обеспечение благоприятных условий для повышения уровня  чистоты, эстетичности и комфортной среды проживания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и повышение эффективности использования бюджетного финансирования.  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Основные задачи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>рограммы:</w:t>
      </w:r>
    </w:p>
    <w:p w:rsidR="00052DE5" w:rsidRDefault="00052DE5" w:rsidP="00052DE5">
      <w:pPr>
        <w:jc w:val="both"/>
        <w:rPr>
          <w:sz w:val="28"/>
          <w:szCs w:val="28"/>
        </w:rPr>
      </w:pPr>
      <w:r>
        <w:rPr>
          <w:szCs w:val="24"/>
        </w:rPr>
        <w:t xml:space="preserve">- </w:t>
      </w:r>
      <w:r w:rsidRPr="007B4E01">
        <w:rPr>
          <w:sz w:val="28"/>
          <w:szCs w:val="28"/>
        </w:rPr>
        <w:t>содержание зеленых насаждени</w:t>
      </w:r>
      <w:r w:rsidR="00E95C5C">
        <w:rPr>
          <w:sz w:val="28"/>
          <w:szCs w:val="28"/>
        </w:rPr>
        <w:t>й</w:t>
      </w:r>
      <w:r w:rsidRPr="007B4E01">
        <w:rPr>
          <w:sz w:val="28"/>
          <w:szCs w:val="28"/>
        </w:rPr>
        <w:t>, расположенных на территории поселения;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В результате реализации Программы ожидается:</w:t>
      </w:r>
    </w:p>
    <w:p w:rsidR="00052DE5" w:rsidRPr="000F1493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0F1493">
        <w:rPr>
          <w:sz w:val="28"/>
          <w:szCs w:val="28"/>
        </w:rPr>
        <w:t xml:space="preserve">- </w:t>
      </w:r>
      <w:proofErr w:type="spellStart"/>
      <w:r w:rsidRPr="000F1493">
        <w:rPr>
          <w:sz w:val="28"/>
          <w:szCs w:val="28"/>
        </w:rPr>
        <w:t>улучшение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экологической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обстановки</w:t>
      </w:r>
      <w:proofErr w:type="spellEnd"/>
      <w:r w:rsidRPr="000F1493">
        <w:rPr>
          <w:sz w:val="28"/>
          <w:szCs w:val="28"/>
        </w:rPr>
        <w:t xml:space="preserve"> и </w:t>
      </w:r>
      <w:proofErr w:type="spellStart"/>
      <w:r w:rsidRPr="000F1493">
        <w:rPr>
          <w:sz w:val="28"/>
          <w:szCs w:val="28"/>
        </w:rPr>
        <w:t>оздоровление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окружающей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среды</w:t>
      </w:r>
      <w:proofErr w:type="spellEnd"/>
      <w:r w:rsidRPr="000F1493">
        <w:rPr>
          <w:sz w:val="28"/>
          <w:szCs w:val="28"/>
        </w:rPr>
        <w:t>;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</w:t>
      </w: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Х</w:t>
      </w:r>
      <w:r w:rsidRPr="00136670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>ктеристика основных мероприятий</w:t>
      </w:r>
      <w:r w:rsidRPr="00814DDA">
        <w:rPr>
          <w:b/>
          <w:sz w:val="28"/>
          <w:szCs w:val="28"/>
        </w:rPr>
        <w:t xml:space="preserve"> </w:t>
      </w:r>
      <w:r w:rsidRPr="0013667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136670">
        <w:rPr>
          <w:b/>
          <w:sz w:val="28"/>
          <w:szCs w:val="28"/>
        </w:rPr>
        <w:t>рограммы</w:t>
      </w: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E53BDB">
        <w:rPr>
          <w:sz w:val="28"/>
          <w:szCs w:val="28"/>
          <w:lang w:val="ru-RU"/>
        </w:rPr>
        <w:t xml:space="preserve">В рамках </w:t>
      </w:r>
      <w:r>
        <w:rPr>
          <w:sz w:val="28"/>
          <w:szCs w:val="28"/>
          <w:lang w:val="ru-RU"/>
        </w:rPr>
        <w:t>под</w:t>
      </w:r>
      <w:r w:rsidRPr="00E53BDB">
        <w:rPr>
          <w:sz w:val="28"/>
          <w:szCs w:val="28"/>
          <w:lang w:val="ru-RU"/>
        </w:rPr>
        <w:t>программы</w:t>
      </w:r>
      <w:r>
        <w:rPr>
          <w:sz w:val="28"/>
          <w:szCs w:val="28"/>
          <w:lang w:val="ru-RU"/>
        </w:rPr>
        <w:t xml:space="preserve"> реализуются мероприятия по содержанию зеленых насаждений - это полив деревьев, кустарников, цветников, газонов; выкашивание и очистка газонов от опавших листьев и случайного мусора; прополка цветников, окучивание и </w:t>
      </w:r>
      <w:proofErr w:type="spellStart"/>
      <w:r>
        <w:rPr>
          <w:sz w:val="28"/>
          <w:szCs w:val="28"/>
          <w:lang w:val="ru-RU"/>
        </w:rPr>
        <w:t>разокучивание</w:t>
      </w:r>
      <w:proofErr w:type="spellEnd"/>
      <w:r>
        <w:rPr>
          <w:sz w:val="28"/>
          <w:szCs w:val="28"/>
          <w:lang w:val="ru-RU"/>
        </w:rPr>
        <w:t xml:space="preserve"> роз, кустарников и деревьев; </w:t>
      </w:r>
      <w:proofErr w:type="gramStart"/>
      <w:r>
        <w:rPr>
          <w:sz w:val="28"/>
          <w:szCs w:val="28"/>
          <w:lang w:val="ru-RU"/>
        </w:rPr>
        <w:t>обрезка деревьев (омолаживающая, санитарная), подсадка роз, кустарников, формирование газонов, работы по стрижке живой изгороди, удаление поросли, обрезке роз и кустарников, валка сухостойных и аварийно-опасных деревьев, реконструкция газонов, посадка деревьев, кустарников, цветников.</w:t>
      </w:r>
      <w:proofErr w:type="gramEnd"/>
    </w:p>
    <w:p w:rsidR="00D216BA" w:rsidRDefault="00D216BA" w:rsidP="00052DE5">
      <w:pPr>
        <w:pStyle w:val="Standard"/>
        <w:snapToGrid w:val="0"/>
        <w:jc w:val="both"/>
        <w:rPr>
          <w:b/>
          <w:sz w:val="28"/>
          <w:szCs w:val="28"/>
        </w:rPr>
      </w:pPr>
    </w:p>
    <w:p w:rsidR="00052DE5" w:rsidRPr="008E4CC1" w:rsidRDefault="00052DE5" w:rsidP="00052DE5">
      <w:pPr>
        <w:jc w:val="center"/>
        <w:rPr>
          <w:b/>
          <w:sz w:val="32"/>
          <w:szCs w:val="32"/>
        </w:rPr>
      </w:pPr>
      <w:r w:rsidRPr="008E4CC1">
        <w:rPr>
          <w:b/>
          <w:sz w:val="32"/>
          <w:szCs w:val="32"/>
        </w:rPr>
        <w:lastRenderedPageBreak/>
        <w:t>ПАСПОРТ</w:t>
      </w:r>
    </w:p>
    <w:p w:rsidR="00052DE5" w:rsidRPr="008E4CC1" w:rsidRDefault="00052DE5" w:rsidP="00052DE5">
      <w:pPr>
        <w:jc w:val="center"/>
        <w:rPr>
          <w:b/>
          <w:sz w:val="28"/>
          <w:szCs w:val="28"/>
        </w:rPr>
      </w:pPr>
      <w:r w:rsidRPr="008E4CC1">
        <w:rPr>
          <w:b/>
          <w:sz w:val="28"/>
          <w:szCs w:val="28"/>
        </w:rPr>
        <w:t>Подпрограммы 2 «Содержание и ремонт уличного освещения населенных пунктов Верхнеподпольненского сельского поселения»</w:t>
      </w:r>
    </w:p>
    <w:p w:rsidR="00052DE5" w:rsidRPr="00345C5B" w:rsidRDefault="00052DE5" w:rsidP="00052DE5">
      <w:pPr>
        <w:jc w:val="center"/>
        <w:rPr>
          <w:b/>
          <w:bCs/>
          <w:sz w:val="28"/>
          <w:szCs w:val="28"/>
        </w:rPr>
      </w:pPr>
    </w:p>
    <w:tbl>
      <w:tblPr>
        <w:tblW w:w="9612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rPr>
                <w:lang w:val="ru-RU"/>
              </w:rPr>
            </w:pPr>
            <w:r w:rsidRPr="00E53BDB">
              <w:rPr>
                <w:lang w:val="ru-RU"/>
              </w:rPr>
              <w:t>«</w:t>
            </w:r>
            <w:r>
              <w:rPr>
                <w:lang w:val="ru-RU"/>
              </w:rPr>
              <w:t xml:space="preserve">Содержание и ремонт уличного освещения </w:t>
            </w:r>
            <w:r w:rsidRPr="00E53BDB">
              <w:rPr>
                <w:lang w:val="ru-RU"/>
              </w:rPr>
              <w:t>населенных пунктов Верхнеподпольненского сельского поселения»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E53BDB" w:rsidRDefault="00052DE5" w:rsidP="004A52B7">
            <w:pPr>
              <w:pStyle w:val="Standard"/>
              <w:snapToGrid w:val="0"/>
              <w:rPr>
                <w:lang w:val="ru-RU"/>
              </w:rPr>
            </w:pPr>
            <w:r w:rsidRPr="00E53BDB">
              <w:rPr>
                <w:lang w:val="ru-RU"/>
              </w:rPr>
              <w:t>Отсутствуют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rPr>
                <w:szCs w:val="24"/>
              </w:rPr>
            </w:pPr>
            <w:r>
              <w:rPr>
                <w:rFonts w:eastAsia="Andale Sans UI"/>
                <w:kern w:val="2"/>
                <w:szCs w:val="24"/>
                <w:lang w:eastAsia="fa-IR" w:bidi="fa-IR"/>
              </w:rPr>
              <w:t xml:space="preserve"> </w:t>
            </w:r>
            <w:r>
              <w:rPr>
                <w:szCs w:val="24"/>
              </w:rPr>
              <w:t>- обеспечение благоприятных условий для повышения уровня  комфортной среды проживания, развития территории поселения;</w:t>
            </w:r>
          </w:p>
          <w:p w:rsidR="00052DE5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- повышения уровня безопасности дорожного движения, благодаря улучшению качества уличного освещения на территории Верхнеподпольненского сельского поселения;</w:t>
            </w:r>
          </w:p>
        </w:tc>
      </w:tr>
      <w:tr w:rsidR="00052DE5" w:rsidTr="004A52B7">
        <w:trPr>
          <w:trHeight w:val="701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- создание  системы мониторинга состояния объектов уличного освещения, расположенных на территории поселения;</w:t>
            </w:r>
          </w:p>
          <w:p w:rsidR="00052DE5" w:rsidRDefault="00052DE5" w:rsidP="004A52B7">
            <w:r>
              <w:rPr>
                <w:szCs w:val="24"/>
              </w:rPr>
              <w:t>- содержание и  ремонт объектов уличного освещения, расположенных на территории поселения;</w:t>
            </w:r>
          </w:p>
        </w:tc>
      </w:tr>
      <w:tr w:rsidR="00052DE5" w:rsidTr="004A52B7">
        <w:trPr>
          <w:trHeight w:val="7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Содержание сетей уличного освещения - 29,71км.</w:t>
            </w:r>
          </w:p>
          <w:p w:rsidR="00052DE5" w:rsidRPr="003402D0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052DE5" w:rsidRDefault="00052DE5" w:rsidP="004A52B7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052DE5" w:rsidTr="004A52B7">
        <w:trPr>
          <w:trHeight w:val="27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052DE5" w:rsidRDefault="00052DE5" w:rsidP="004A52B7">
            <w:pPr>
              <w:pStyle w:val="Standard"/>
              <w:snapToGrid w:val="0"/>
              <w:ind w:firstLine="26"/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11657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8</w:t>
            </w:r>
            <w:r w:rsidRPr="008D398E">
              <w:rPr>
                <w:szCs w:val="24"/>
              </w:rPr>
              <w:t>тыс. руб., в том числе: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2014 –  </w:t>
            </w:r>
            <w:r>
              <w:rPr>
                <w:szCs w:val="24"/>
              </w:rPr>
              <w:t>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2016 –  </w:t>
            </w:r>
            <w:r>
              <w:rPr>
                <w:szCs w:val="24"/>
              </w:rPr>
              <w:t>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>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1665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052DE5" w:rsidRDefault="00052DE5" w:rsidP="004A52B7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  <w:tr w:rsidR="00052DE5" w:rsidTr="004A52B7">
        <w:trPr>
          <w:trHeight w:val="71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Ожидаемые результаты реализации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jc w:val="both"/>
            </w:pPr>
            <w:r>
              <w:t xml:space="preserve">- </w:t>
            </w:r>
            <w:proofErr w:type="spellStart"/>
            <w:r>
              <w:t>повышения</w:t>
            </w:r>
            <w:proofErr w:type="spellEnd"/>
            <w:r>
              <w:t xml:space="preserve"> </w:t>
            </w:r>
            <w:proofErr w:type="spellStart"/>
            <w:r>
              <w:t>уровня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proofErr w:type="spellEnd"/>
            <w:r>
              <w:t xml:space="preserve"> </w:t>
            </w:r>
            <w:proofErr w:type="spellStart"/>
            <w:r>
              <w:t>дорожного</w:t>
            </w:r>
            <w:proofErr w:type="spellEnd"/>
            <w:r>
              <w:t xml:space="preserve"> </w:t>
            </w:r>
            <w:proofErr w:type="spellStart"/>
            <w:r>
              <w:t>движения</w:t>
            </w:r>
            <w:proofErr w:type="spellEnd"/>
            <w:r>
              <w:t xml:space="preserve">, </w:t>
            </w:r>
            <w:proofErr w:type="spellStart"/>
            <w:r>
              <w:t>благодаря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t>уличного</w:t>
            </w:r>
            <w:proofErr w:type="spellEnd"/>
            <w:r>
              <w:t xml:space="preserve"> </w:t>
            </w:r>
            <w:proofErr w:type="spellStart"/>
            <w:r>
              <w:t>освещения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Верхнеподпольненского </w:t>
            </w:r>
            <w:proofErr w:type="spellStart"/>
            <w:r>
              <w:t>сельского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  <w:r>
              <w:t>;</w:t>
            </w:r>
          </w:p>
        </w:tc>
      </w:tr>
    </w:tbl>
    <w:p w:rsidR="00052DE5" w:rsidRPr="00345C5B" w:rsidRDefault="00052DE5" w:rsidP="00052DE5">
      <w:pPr>
        <w:rPr>
          <w:sz w:val="28"/>
          <w:szCs w:val="28"/>
        </w:rPr>
      </w:pPr>
    </w:p>
    <w:p w:rsidR="00052DE5" w:rsidRDefault="00052DE5" w:rsidP="00052DE5">
      <w:pPr>
        <w:jc w:val="center"/>
        <w:rPr>
          <w:b/>
          <w:sz w:val="28"/>
          <w:szCs w:val="28"/>
        </w:rPr>
      </w:pPr>
    </w:p>
    <w:p w:rsidR="00052DE5" w:rsidRDefault="00052DE5" w:rsidP="00052DE5">
      <w:pPr>
        <w:jc w:val="center"/>
        <w:rPr>
          <w:b/>
          <w:sz w:val="28"/>
          <w:szCs w:val="28"/>
        </w:rPr>
      </w:pPr>
    </w:p>
    <w:p w:rsidR="00052DE5" w:rsidRPr="00DC362D" w:rsidRDefault="00052DE5" w:rsidP="00052DE5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lastRenderedPageBreak/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>уличного освещения территории</w:t>
      </w:r>
      <w:r w:rsidRPr="00DC362D">
        <w:rPr>
          <w:b/>
          <w:sz w:val="28"/>
          <w:szCs w:val="28"/>
        </w:rPr>
        <w:t xml:space="preserve"> Верхнеподпольненского сельского поселения</w:t>
      </w:r>
    </w:p>
    <w:p w:rsidR="00052DE5" w:rsidRPr="00345C5B" w:rsidRDefault="00052DE5" w:rsidP="00052DE5">
      <w:pPr>
        <w:rPr>
          <w:sz w:val="28"/>
          <w:szCs w:val="28"/>
        </w:rPr>
      </w:pPr>
    </w:p>
    <w:p w:rsidR="00052DE5" w:rsidRPr="00345C5B" w:rsidRDefault="00052DE5" w:rsidP="00052DE5">
      <w:pPr>
        <w:jc w:val="both"/>
        <w:rPr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      </w:t>
      </w:r>
      <w:r w:rsidRPr="00345C5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Подпрограмма </w:t>
      </w:r>
      <w:r w:rsidRPr="00345C5B">
        <w:rPr>
          <w:bCs/>
          <w:sz w:val="28"/>
          <w:szCs w:val="28"/>
        </w:rPr>
        <w:t xml:space="preserve">разработана с учетом того, что </w:t>
      </w:r>
      <w:r>
        <w:rPr>
          <w:bCs/>
          <w:sz w:val="28"/>
          <w:szCs w:val="28"/>
        </w:rPr>
        <w:t xml:space="preserve">уличное освещение </w:t>
      </w:r>
      <w:r w:rsidRPr="00345C5B">
        <w:rPr>
          <w:bCs/>
          <w:sz w:val="28"/>
          <w:szCs w:val="28"/>
        </w:rPr>
        <w:t xml:space="preserve">территории поселения, включающее в себя повышение </w:t>
      </w:r>
      <w:proofErr w:type="gramStart"/>
      <w:r w:rsidRPr="00345C5B">
        <w:rPr>
          <w:bCs/>
          <w:sz w:val="28"/>
          <w:szCs w:val="28"/>
        </w:rPr>
        <w:t>уровня качества среды проживания населения</w:t>
      </w:r>
      <w:proofErr w:type="gramEnd"/>
      <w:r w:rsidRPr="00345C5B">
        <w:rPr>
          <w:bCs/>
          <w:sz w:val="28"/>
          <w:szCs w:val="28"/>
        </w:rPr>
        <w:t xml:space="preserve"> 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Настоящая П</w:t>
      </w:r>
      <w:r>
        <w:rPr>
          <w:sz w:val="28"/>
          <w:szCs w:val="28"/>
        </w:rPr>
        <w:t>одпр</w:t>
      </w:r>
      <w:r w:rsidRPr="00345C5B">
        <w:rPr>
          <w:sz w:val="28"/>
          <w:szCs w:val="28"/>
        </w:rPr>
        <w:t>ограмма включает в себя комплекс мероприятий, на</w:t>
      </w:r>
      <w:r>
        <w:rPr>
          <w:sz w:val="28"/>
          <w:szCs w:val="28"/>
        </w:rPr>
        <w:t xml:space="preserve">правленных на решение вопросов содержания и ремонта уличного освещения </w:t>
      </w:r>
      <w:r w:rsidRPr="00345C5B">
        <w:rPr>
          <w:sz w:val="28"/>
          <w:szCs w:val="28"/>
        </w:rPr>
        <w:t>территории Верхнеподпольненского сельского поселения на 201</w:t>
      </w:r>
      <w:r>
        <w:rPr>
          <w:sz w:val="28"/>
          <w:szCs w:val="28"/>
        </w:rPr>
        <w:t>4-2020</w:t>
      </w:r>
      <w:r w:rsidRPr="00345C5B">
        <w:rPr>
          <w:sz w:val="28"/>
          <w:szCs w:val="28"/>
        </w:rPr>
        <w:t xml:space="preserve"> годы.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 xml:space="preserve">рограмма предусматривает внедрение системного подхода в вопросах </w:t>
      </w:r>
      <w:r>
        <w:rPr>
          <w:sz w:val="28"/>
          <w:szCs w:val="28"/>
        </w:rPr>
        <w:t xml:space="preserve">уличного освещения </w:t>
      </w:r>
      <w:r w:rsidRPr="00345C5B">
        <w:rPr>
          <w:sz w:val="28"/>
          <w:szCs w:val="28"/>
        </w:rPr>
        <w:t>поселения  для обеспечения статуса  как обладающего эстетически привлекательными свойствами с высоким уровнем качества жизни населения.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C5B">
        <w:rPr>
          <w:sz w:val="28"/>
          <w:szCs w:val="28"/>
        </w:rPr>
        <w:t xml:space="preserve">С целью обеспечения благоприятных условий для повышения уровня  </w:t>
      </w:r>
      <w:r w:rsidRPr="004C1DD7">
        <w:rPr>
          <w:sz w:val="28"/>
          <w:szCs w:val="28"/>
        </w:rPr>
        <w:t xml:space="preserve">безопасности дорожного движения, благодаря улучшению качества уличного освещения </w:t>
      </w:r>
      <w:r w:rsidRPr="00345C5B">
        <w:rPr>
          <w:sz w:val="28"/>
          <w:szCs w:val="28"/>
        </w:rPr>
        <w:t>проведен ряд мероприятий</w:t>
      </w:r>
      <w:r>
        <w:rPr>
          <w:sz w:val="28"/>
          <w:szCs w:val="28"/>
        </w:rPr>
        <w:t>,</w:t>
      </w:r>
      <w:r w:rsidRPr="00345C5B">
        <w:rPr>
          <w:sz w:val="28"/>
          <w:szCs w:val="28"/>
        </w:rPr>
        <w:t xml:space="preserve"> направленных на решение проблем </w:t>
      </w:r>
      <w:r>
        <w:rPr>
          <w:sz w:val="28"/>
          <w:szCs w:val="28"/>
        </w:rPr>
        <w:t xml:space="preserve">освещения </w:t>
      </w:r>
      <w:r w:rsidRPr="00345C5B">
        <w:rPr>
          <w:sz w:val="28"/>
          <w:szCs w:val="28"/>
        </w:rPr>
        <w:t>территории Верхнеподпольненского сельского поселения.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Однако, несмотря на имеющиеся положительные тенденции в </w:t>
      </w:r>
      <w:r>
        <w:rPr>
          <w:sz w:val="28"/>
          <w:szCs w:val="28"/>
        </w:rPr>
        <w:t xml:space="preserve">освещении </w:t>
      </w:r>
      <w:r w:rsidRPr="00345C5B">
        <w:rPr>
          <w:sz w:val="28"/>
          <w:szCs w:val="28"/>
        </w:rPr>
        <w:t>поселения, необходимо отметить и ряд существующих проблем: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- отсутствие надлежащего финансирования на постоянное содержание </w:t>
      </w:r>
      <w:r>
        <w:rPr>
          <w:sz w:val="28"/>
          <w:szCs w:val="28"/>
        </w:rPr>
        <w:t xml:space="preserve">и ремонт уличного освещения на </w:t>
      </w:r>
      <w:r w:rsidRPr="00345C5B">
        <w:rPr>
          <w:sz w:val="28"/>
          <w:szCs w:val="28"/>
        </w:rPr>
        <w:t>территории поселения в хорошем санитарном состоянии;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- в связи с ростом численности населения и строительством индивидуального жилья, необходима установка новых </w:t>
      </w:r>
      <w:proofErr w:type="spellStart"/>
      <w:r w:rsidRPr="00345C5B">
        <w:rPr>
          <w:sz w:val="28"/>
          <w:szCs w:val="28"/>
        </w:rPr>
        <w:t>электроопор</w:t>
      </w:r>
      <w:proofErr w:type="spellEnd"/>
      <w:r w:rsidRPr="00345C5B">
        <w:rPr>
          <w:sz w:val="28"/>
          <w:szCs w:val="28"/>
        </w:rPr>
        <w:t xml:space="preserve"> уличного освещения, а так же необходимы затраты на содержание сетей уличного освещения: замену и ремонт светильников и др.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</w:p>
    <w:p w:rsidR="00052DE5" w:rsidRDefault="00052DE5" w:rsidP="00052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A0757">
        <w:rPr>
          <w:b/>
          <w:sz w:val="28"/>
          <w:szCs w:val="28"/>
        </w:rPr>
        <w:t>аздел 2</w:t>
      </w:r>
      <w:r>
        <w:rPr>
          <w:b/>
          <w:sz w:val="28"/>
          <w:szCs w:val="28"/>
        </w:rPr>
        <w:t xml:space="preserve"> </w:t>
      </w:r>
      <w:r w:rsidRPr="000A0757">
        <w:rPr>
          <w:b/>
          <w:sz w:val="28"/>
          <w:szCs w:val="28"/>
        </w:rPr>
        <w:t xml:space="preserve"> Цели, задачи </w:t>
      </w:r>
      <w:r>
        <w:rPr>
          <w:b/>
          <w:sz w:val="28"/>
          <w:szCs w:val="28"/>
        </w:rPr>
        <w:t>и показатели</w:t>
      </w:r>
      <w:r w:rsidRPr="000A0757">
        <w:rPr>
          <w:b/>
          <w:sz w:val="28"/>
          <w:szCs w:val="28"/>
        </w:rPr>
        <w:t xml:space="preserve">, основные ожидаемые  конечные результаты, сроки и этапы реализации </w:t>
      </w:r>
      <w:r>
        <w:rPr>
          <w:b/>
          <w:sz w:val="28"/>
          <w:szCs w:val="28"/>
        </w:rPr>
        <w:t>подпрограммы</w:t>
      </w:r>
    </w:p>
    <w:p w:rsidR="00052DE5" w:rsidRDefault="00052DE5" w:rsidP="00052DE5">
      <w:pPr>
        <w:jc w:val="center"/>
        <w:rPr>
          <w:b/>
          <w:sz w:val="28"/>
          <w:szCs w:val="28"/>
        </w:rPr>
      </w:pPr>
    </w:p>
    <w:p w:rsidR="00052DE5" w:rsidRPr="000A0757" w:rsidRDefault="00052DE5" w:rsidP="00052DE5">
      <w:pPr>
        <w:jc w:val="center"/>
        <w:rPr>
          <w:b/>
          <w:sz w:val="28"/>
          <w:szCs w:val="28"/>
        </w:rPr>
      </w:pP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45C5B">
        <w:rPr>
          <w:sz w:val="28"/>
          <w:szCs w:val="28"/>
        </w:rPr>
        <w:t xml:space="preserve">  </w:t>
      </w:r>
      <w:proofErr w:type="gramStart"/>
      <w:r w:rsidRPr="00345C5B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345C5B">
        <w:rPr>
          <w:sz w:val="28"/>
          <w:szCs w:val="28"/>
        </w:rPr>
        <w:t>рограммы  является организация эффективной системы управления и функционирования комплекса благоустройства территорий Верхнеподпольненского сельского поселения  для обеспечения благоприятной экологической среды проживания населения, т.е. обеспечение благоприятных условий для повышения уровня  чистоты, эстетичности и комфортной среды проживания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и повышение</w:t>
      </w:r>
      <w:r w:rsidRPr="004C1DD7"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повышения уровня  </w:t>
      </w:r>
      <w:r w:rsidRPr="004C1DD7">
        <w:rPr>
          <w:sz w:val="28"/>
          <w:szCs w:val="28"/>
        </w:rPr>
        <w:t>безопасности дорожного движения, благодаря улучшению качества уличного освещения</w:t>
      </w:r>
      <w:r>
        <w:rPr>
          <w:sz w:val="28"/>
          <w:szCs w:val="28"/>
        </w:rPr>
        <w:t xml:space="preserve"> и </w:t>
      </w:r>
      <w:r w:rsidRPr="00345C5B">
        <w:rPr>
          <w:sz w:val="28"/>
          <w:szCs w:val="28"/>
        </w:rPr>
        <w:t xml:space="preserve">эффективности использования бюджетного финансирования.  </w:t>
      </w:r>
      <w:proofErr w:type="gramEnd"/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Основные задачи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>рограммы:</w:t>
      </w:r>
    </w:p>
    <w:p w:rsidR="00052DE5" w:rsidRPr="00814DDA" w:rsidRDefault="00052DE5" w:rsidP="00052DE5">
      <w:pPr>
        <w:rPr>
          <w:sz w:val="28"/>
          <w:szCs w:val="28"/>
        </w:rPr>
      </w:pPr>
      <w:r w:rsidRPr="00814DDA">
        <w:rPr>
          <w:sz w:val="28"/>
          <w:szCs w:val="28"/>
        </w:rPr>
        <w:t>- создание  системы мониторинга состояния объектов уличного освещения, расположенных на территории поселения;</w:t>
      </w:r>
    </w:p>
    <w:p w:rsidR="00052DE5" w:rsidRPr="00814DDA" w:rsidRDefault="00052DE5" w:rsidP="00052DE5">
      <w:pPr>
        <w:jc w:val="both"/>
        <w:rPr>
          <w:sz w:val="28"/>
          <w:szCs w:val="28"/>
        </w:rPr>
      </w:pPr>
      <w:r w:rsidRPr="00814DDA">
        <w:rPr>
          <w:sz w:val="28"/>
          <w:szCs w:val="28"/>
        </w:rPr>
        <w:t>- содержание и  ремонт объектов уличного освещения, расположенных на территории поселения;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lastRenderedPageBreak/>
        <w:t xml:space="preserve">    В результате реализации Программы ожидается: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814DDA">
        <w:rPr>
          <w:sz w:val="28"/>
          <w:szCs w:val="28"/>
        </w:rPr>
        <w:t>- повышения уровня безопасности дорожного движения, благодаря улучшению качества уличного освещения на территории Верхнеподпольненского сельского поселения;</w:t>
      </w:r>
    </w:p>
    <w:p w:rsidR="00052DE5" w:rsidRPr="00814DDA" w:rsidRDefault="00052DE5" w:rsidP="00052DE5">
      <w:pPr>
        <w:jc w:val="both"/>
        <w:rPr>
          <w:sz w:val="28"/>
          <w:szCs w:val="28"/>
        </w:rPr>
      </w:pP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>Х</w:t>
      </w:r>
      <w:r w:rsidRPr="00136670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>ктеристика основных мероприятий подпрограммы</w:t>
      </w: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</w:p>
    <w:p w:rsidR="00052DE5" w:rsidRDefault="00052DE5" w:rsidP="00052DE5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E53BDB">
        <w:rPr>
          <w:sz w:val="28"/>
          <w:szCs w:val="28"/>
          <w:lang w:val="ru-RU"/>
        </w:rPr>
        <w:t xml:space="preserve">В рамках </w:t>
      </w:r>
      <w:r>
        <w:rPr>
          <w:sz w:val="28"/>
          <w:szCs w:val="28"/>
          <w:lang w:val="ru-RU"/>
        </w:rPr>
        <w:t>под</w:t>
      </w:r>
      <w:r w:rsidRPr="00E53BDB">
        <w:rPr>
          <w:sz w:val="28"/>
          <w:szCs w:val="28"/>
          <w:lang w:val="ru-RU"/>
        </w:rPr>
        <w:t>программы</w:t>
      </w:r>
      <w:r>
        <w:rPr>
          <w:sz w:val="28"/>
          <w:szCs w:val="28"/>
          <w:lang w:val="ru-RU"/>
        </w:rPr>
        <w:t xml:space="preserve"> реализуются мероприятия по содержанию и ремонту уличного освещения:</w:t>
      </w:r>
    </w:p>
    <w:p w:rsidR="00052DE5" w:rsidRDefault="00052DE5" w:rsidP="00052DE5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обеспечение работоспособности сетей наружного освещения, </w:t>
      </w:r>
    </w:p>
    <w:p w:rsidR="00052DE5" w:rsidRDefault="00052DE5" w:rsidP="00052DE5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оплата коммунальных расходов.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</w:p>
    <w:p w:rsidR="00052DE5" w:rsidRDefault="00052DE5" w:rsidP="00052DE5">
      <w:pPr>
        <w:pStyle w:val="ConsNormalTimesNewRoman"/>
        <w:spacing w:line="100" w:lineRule="atLeast"/>
        <w:ind w:firstLine="0"/>
        <w:rPr>
          <w:b/>
        </w:rPr>
      </w:pPr>
      <w:r>
        <w:rPr>
          <w:rFonts w:eastAsia="Arial"/>
          <w:lang w:val="ru-RU" w:eastAsia="ar-SA" w:bidi="ar-SA"/>
        </w:rPr>
        <w:t xml:space="preserve">      </w:t>
      </w:r>
    </w:p>
    <w:p w:rsidR="00052DE5" w:rsidRDefault="00052DE5" w:rsidP="00052DE5">
      <w:pPr>
        <w:jc w:val="center"/>
        <w:rPr>
          <w:b/>
          <w:sz w:val="32"/>
          <w:szCs w:val="32"/>
        </w:rPr>
      </w:pPr>
      <w:r w:rsidRPr="00345C5B">
        <w:rPr>
          <w:b/>
          <w:sz w:val="32"/>
          <w:szCs w:val="32"/>
        </w:rPr>
        <w:t>ПАСПОРТ</w:t>
      </w:r>
    </w:p>
    <w:p w:rsidR="00052DE5" w:rsidRDefault="00052DE5" w:rsidP="00052DE5">
      <w:pPr>
        <w:jc w:val="center"/>
        <w:rPr>
          <w:b/>
          <w:sz w:val="28"/>
          <w:szCs w:val="28"/>
        </w:rPr>
      </w:pPr>
      <w:r w:rsidRPr="00477B2F">
        <w:rPr>
          <w:b/>
          <w:sz w:val="28"/>
          <w:szCs w:val="28"/>
        </w:rPr>
        <w:t xml:space="preserve">Подпрограммы </w:t>
      </w:r>
      <w:r>
        <w:rPr>
          <w:b/>
          <w:sz w:val="28"/>
          <w:szCs w:val="28"/>
        </w:rPr>
        <w:t>3</w:t>
      </w:r>
      <w:r w:rsidRPr="00477B2F">
        <w:rPr>
          <w:b/>
          <w:sz w:val="28"/>
          <w:szCs w:val="28"/>
        </w:rPr>
        <w:t xml:space="preserve"> «</w:t>
      </w:r>
      <w:r w:rsidRPr="00814DDA">
        <w:rPr>
          <w:b/>
          <w:sz w:val="28"/>
          <w:szCs w:val="28"/>
        </w:rPr>
        <w:t>Обеспечение мероприятий по благоустройству населенных пунктов Верхнеподпольненского сельского поселения</w:t>
      </w:r>
      <w:r w:rsidRPr="00477B2F">
        <w:rPr>
          <w:b/>
          <w:sz w:val="28"/>
          <w:szCs w:val="28"/>
        </w:rPr>
        <w:t>»</w:t>
      </w:r>
    </w:p>
    <w:p w:rsidR="00052DE5" w:rsidRPr="00345C5B" w:rsidRDefault="00052DE5" w:rsidP="00052DE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04"/>
        <w:gridCol w:w="6808"/>
      </w:tblGrid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rStyle w:val="FontStyle11"/>
                <w:lang w:val="ru-RU"/>
              </w:rPr>
              <w:t xml:space="preserve">Наименование   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rPr>
                <w:lang w:val="ru-RU"/>
              </w:rPr>
            </w:pPr>
            <w:r w:rsidRPr="00E53BDB">
              <w:rPr>
                <w:lang w:val="ru-RU"/>
              </w:rPr>
              <w:t>«</w:t>
            </w:r>
            <w:r>
              <w:rPr>
                <w:lang w:val="ru-RU"/>
              </w:rPr>
              <w:t xml:space="preserve">Обеспечение мероприятий по благоустройству </w:t>
            </w:r>
            <w:r w:rsidRPr="00E53BDB">
              <w:rPr>
                <w:lang w:val="ru-RU"/>
              </w:rPr>
              <w:t>населенных пунктов Верхнеподпольненского сельского поселения»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Ответственный исполнитель 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ind w:left="57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Соисполнители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Участники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Администрация Верхнеподпольненского сельского поселения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Программно-целевые инструменты 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E53BDB" w:rsidRDefault="00052DE5" w:rsidP="004A52B7">
            <w:pPr>
              <w:pStyle w:val="Standard"/>
              <w:snapToGrid w:val="0"/>
              <w:rPr>
                <w:lang w:val="ru-RU"/>
              </w:rPr>
            </w:pPr>
            <w:r w:rsidRPr="00E53BDB">
              <w:rPr>
                <w:lang w:val="ru-RU"/>
              </w:rPr>
              <w:t>Отсутствуют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Цель</w:t>
            </w: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rPr>
                <w:szCs w:val="24"/>
              </w:rPr>
            </w:pPr>
            <w:r>
              <w:rPr>
                <w:rFonts w:eastAsia="Andale Sans UI"/>
                <w:kern w:val="2"/>
                <w:szCs w:val="24"/>
                <w:lang w:eastAsia="fa-IR" w:bidi="fa-IR"/>
              </w:rPr>
              <w:t xml:space="preserve"> </w:t>
            </w:r>
            <w:r>
              <w:rPr>
                <w:szCs w:val="24"/>
              </w:rPr>
              <w:t>- обеспечение благоприятных условий для повышения уровня  чистоты, эстетичности и комфортной среды проживания, развития территории поселения</w:t>
            </w:r>
          </w:p>
        </w:tc>
      </w:tr>
      <w:tr w:rsidR="00052DE5" w:rsidTr="004A52B7">
        <w:trPr>
          <w:trHeight w:val="701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Задача </w:t>
            </w: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- создание  системы мониторинга состояния объектов благоустройства, расположенных на территории поселения;</w:t>
            </w:r>
          </w:p>
          <w:p w:rsidR="00052DE5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- содержание и  ремонт объектов благоустройства, расположенных на территории поселения;</w:t>
            </w:r>
          </w:p>
          <w:p w:rsidR="00052DE5" w:rsidRDefault="00052DE5" w:rsidP="004A52B7">
            <w:r>
              <w:t>-организация временного трудоустройства несовершеннолетних граждан в возрасте от 14 до 18 лет и безработных граждан, испытывающих трудности в поиске работы.</w:t>
            </w:r>
          </w:p>
        </w:tc>
      </w:tr>
      <w:tr w:rsidR="00052DE5" w:rsidTr="004A52B7">
        <w:trPr>
          <w:trHeight w:val="465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Целевые показатели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 xml:space="preserve">подпрограммы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3402D0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Мероприятия по б</w:t>
            </w:r>
            <w:proofErr w:type="spellStart"/>
            <w:r>
              <w:t>лагоустройств</w:t>
            </w:r>
            <w:proofErr w:type="spellEnd"/>
            <w:r>
              <w:rPr>
                <w:lang w:val="ru-RU"/>
              </w:rPr>
              <w:t>у</w:t>
            </w:r>
            <w:r>
              <w:t xml:space="preserve"> </w:t>
            </w:r>
            <w:proofErr w:type="spellStart"/>
            <w:r>
              <w:t>территорий</w:t>
            </w:r>
            <w:proofErr w:type="spellEnd"/>
            <w:r>
              <w:t xml:space="preserve"> </w:t>
            </w:r>
            <w:proofErr w:type="spellStart"/>
            <w:r>
              <w:t>населенных</w:t>
            </w:r>
            <w:proofErr w:type="spellEnd"/>
            <w:r>
              <w:t xml:space="preserve"> </w:t>
            </w:r>
            <w:proofErr w:type="spellStart"/>
            <w:r>
              <w:t>пунктов</w:t>
            </w:r>
            <w:proofErr w:type="spellEnd"/>
            <w:r>
              <w:rPr>
                <w:lang w:val="ru-RU"/>
              </w:rPr>
              <w:t xml:space="preserve"> – 14 шт.</w:t>
            </w:r>
          </w:p>
        </w:tc>
      </w:tr>
      <w:tr w:rsidR="00052DE5" w:rsidTr="004A52B7">
        <w:trPr>
          <w:trHeight w:val="356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 Этапы и сроки</w:t>
            </w:r>
          </w:p>
          <w:p w:rsidR="00052DE5" w:rsidRDefault="00052DE5" w:rsidP="004A52B7">
            <w:pPr>
              <w:pStyle w:val="Standard"/>
              <w:snapToGrid w:val="0"/>
              <w:ind w:firstLine="26"/>
            </w:pPr>
            <w:r>
              <w:rPr>
                <w:rStyle w:val="FontStyle11"/>
                <w:lang w:val="ru-RU"/>
              </w:rPr>
              <w:t>подпрограммы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Н</w:t>
            </w:r>
            <w:r>
              <w:t xml:space="preserve">а </w:t>
            </w:r>
            <w:proofErr w:type="spellStart"/>
            <w:r>
              <w:t>постоянной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t>этапы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вы</w:t>
            </w:r>
            <w:proofErr w:type="spellStart"/>
            <w:r>
              <w:t>дел</w:t>
            </w:r>
            <w:r>
              <w:rPr>
                <w:lang w:val="ru-RU"/>
              </w:rPr>
              <w:t>яют</w:t>
            </w:r>
            <w:r>
              <w:t>ся</w:t>
            </w:r>
            <w:proofErr w:type="spellEnd"/>
            <w:r>
              <w:rPr>
                <w:lang w:val="ru-RU"/>
              </w:rPr>
              <w:t xml:space="preserve">: </w:t>
            </w: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01.01.2014г. - 31.12.2020г.</w:t>
            </w:r>
            <w:r>
              <w:t xml:space="preserve"> </w:t>
            </w:r>
          </w:p>
        </w:tc>
      </w:tr>
      <w:tr w:rsidR="00052DE5" w:rsidTr="004A52B7">
        <w:trPr>
          <w:trHeight w:val="2084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Ресурсное обеспечение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052DE5" w:rsidRDefault="00052DE5" w:rsidP="004A52B7">
            <w:pPr>
              <w:pStyle w:val="Standard"/>
              <w:snapToGrid w:val="0"/>
              <w:ind w:firstLine="26"/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052DE5" w:rsidRDefault="00052DE5" w:rsidP="004A52B7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 бюджета Верхнеподпольненского сельского поселения. 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Объемы финансирования на реализацию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составляют   </w:t>
            </w:r>
            <w:r>
              <w:rPr>
                <w:szCs w:val="24"/>
              </w:rPr>
              <w:t>3418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 xml:space="preserve">8 </w:t>
            </w:r>
            <w:r w:rsidRPr="008D398E">
              <w:rPr>
                <w:szCs w:val="24"/>
              </w:rPr>
              <w:t>тыс. руб., в том числе: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>
              <w:rPr>
                <w:szCs w:val="24"/>
              </w:rPr>
              <w:t>2014 –  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2015 –  </w:t>
            </w:r>
            <w:r>
              <w:rPr>
                <w:szCs w:val="24"/>
              </w:rPr>
              <w:t>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lastRenderedPageBreak/>
              <w:t xml:space="preserve">2016 –  </w:t>
            </w:r>
            <w:r>
              <w:rPr>
                <w:szCs w:val="24"/>
              </w:rPr>
              <w:t>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2017 –  </w:t>
            </w:r>
            <w:r>
              <w:rPr>
                <w:szCs w:val="24"/>
              </w:rPr>
              <w:t>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</w:t>
            </w:r>
            <w:proofErr w:type="gramStart"/>
            <w:r w:rsidRPr="008D398E">
              <w:rPr>
                <w:szCs w:val="24"/>
              </w:rPr>
              <w:t>.р</w:t>
            </w:r>
            <w:proofErr w:type="gramEnd"/>
            <w:r w:rsidRPr="008D398E">
              <w:rPr>
                <w:szCs w:val="24"/>
              </w:rPr>
              <w:t>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2018 – </w:t>
            </w:r>
            <w:r>
              <w:rPr>
                <w:szCs w:val="24"/>
              </w:rPr>
              <w:t xml:space="preserve"> 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2019 – </w:t>
            </w:r>
            <w:r>
              <w:rPr>
                <w:szCs w:val="24"/>
              </w:rPr>
              <w:t xml:space="preserve"> 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руб.</w:t>
            </w:r>
          </w:p>
          <w:p w:rsidR="00052DE5" w:rsidRPr="008D398E" w:rsidRDefault="00052DE5" w:rsidP="004A52B7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2020 – </w:t>
            </w:r>
            <w:r>
              <w:rPr>
                <w:szCs w:val="24"/>
              </w:rPr>
              <w:t xml:space="preserve"> 488</w:t>
            </w:r>
            <w:r w:rsidRPr="008D398E">
              <w:rPr>
                <w:szCs w:val="24"/>
              </w:rPr>
              <w:t>,</w:t>
            </w:r>
            <w:r>
              <w:rPr>
                <w:szCs w:val="24"/>
              </w:rPr>
              <w:t>4</w:t>
            </w:r>
            <w:r w:rsidRPr="008D398E">
              <w:rPr>
                <w:szCs w:val="24"/>
              </w:rPr>
              <w:t xml:space="preserve"> тыс. </w:t>
            </w:r>
            <w:proofErr w:type="spellStart"/>
            <w:r w:rsidRPr="008D398E">
              <w:rPr>
                <w:szCs w:val="24"/>
              </w:rPr>
              <w:t>руб</w:t>
            </w:r>
            <w:proofErr w:type="spellEnd"/>
          </w:p>
          <w:p w:rsidR="00052DE5" w:rsidRDefault="00052DE5" w:rsidP="004A52B7">
            <w:pPr>
              <w:tabs>
                <w:tab w:val="left" w:pos="945"/>
              </w:tabs>
              <w:ind w:left="57" w:firstLine="170"/>
              <w:rPr>
                <w:szCs w:val="24"/>
              </w:rPr>
            </w:pPr>
            <w:r w:rsidRPr="008D398E">
              <w:rPr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решения о  бюджете на 2014, 2015, 2016, 2017, 2018, 2019, 2020 годы.</w:t>
            </w:r>
          </w:p>
        </w:tc>
      </w:tr>
      <w:tr w:rsidR="00052DE5" w:rsidTr="004A52B7">
        <w:trPr>
          <w:trHeight w:val="713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lastRenderedPageBreak/>
              <w:t xml:space="preserve">Ожидаемые результаты реализации </w:t>
            </w:r>
          </w:p>
          <w:p w:rsidR="00052DE5" w:rsidRDefault="00052DE5" w:rsidP="004A52B7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t>-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  <w:r>
              <w:t>;</w:t>
            </w:r>
          </w:p>
          <w:p w:rsidR="00052DE5" w:rsidRDefault="00052DE5" w:rsidP="004A52B7">
            <w:pPr>
              <w:pStyle w:val="Standard"/>
              <w:snapToGrid w:val="0"/>
              <w:jc w:val="both"/>
            </w:pPr>
            <w:r>
              <w:rPr>
                <w:rFonts w:eastAsia="Times New Roman"/>
                <w:lang w:val="ru-RU"/>
              </w:rPr>
              <w:t>- 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поселения.</w:t>
            </w:r>
          </w:p>
        </w:tc>
      </w:tr>
    </w:tbl>
    <w:p w:rsidR="00052DE5" w:rsidRPr="00345C5B" w:rsidRDefault="00052DE5" w:rsidP="00052DE5">
      <w:pPr>
        <w:rPr>
          <w:sz w:val="28"/>
          <w:szCs w:val="28"/>
        </w:rPr>
      </w:pPr>
    </w:p>
    <w:p w:rsidR="00052DE5" w:rsidRPr="00DC362D" w:rsidRDefault="00052DE5" w:rsidP="00052DE5">
      <w:pPr>
        <w:jc w:val="center"/>
        <w:rPr>
          <w:b/>
          <w:sz w:val="28"/>
          <w:szCs w:val="28"/>
        </w:rPr>
      </w:pPr>
      <w:r w:rsidRPr="00345C5B">
        <w:rPr>
          <w:b/>
          <w:sz w:val="28"/>
          <w:szCs w:val="28"/>
        </w:rPr>
        <w:t xml:space="preserve">Раздел </w:t>
      </w:r>
      <w:r w:rsidRPr="00DC362D">
        <w:rPr>
          <w:b/>
          <w:sz w:val="28"/>
          <w:szCs w:val="28"/>
        </w:rPr>
        <w:t xml:space="preserve">1  Общая характеристика текущего состояния </w:t>
      </w:r>
      <w:r>
        <w:rPr>
          <w:b/>
          <w:sz w:val="28"/>
          <w:szCs w:val="28"/>
        </w:rPr>
        <w:t>благоустройства территории</w:t>
      </w:r>
      <w:r w:rsidRPr="00DC362D">
        <w:rPr>
          <w:b/>
          <w:sz w:val="28"/>
          <w:szCs w:val="28"/>
        </w:rPr>
        <w:t xml:space="preserve"> Верхнеподпольненского сельского поселения</w:t>
      </w:r>
    </w:p>
    <w:p w:rsidR="00052DE5" w:rsidRPr="00345C5B" w:rsidRDefault="00052DE5" w:rsidP="00052DE5">
      <w:pPr>
        <w:rPr>
          <w:sz w:val="28"/>
          <w:szCs w:val="28"/>
        </w:rPr>
      </w:pPr>
    </w:p>
    <w:p w:rsidR="00052DE5" w:rsidRPr="00345C5B" w:rsidRDefault="00052DE5" w:rsidP="00052DE5">
      <w:pPr>
        <w:jc w:val="both"/>
        <w:rPr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      </w:t>
      </w:r>
      <w:r w:rsidRPr="00345C5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Подпрограмма </w:t>
      </w:r>
      <w:r w:rsidRPr="00345C5B">
        <w:rPr>
          <w:bCs/>
          <w:sz w:val="28"/>
          <w:szCs w:val="28"/>
        </w:rPr>
        <w:t xml:space="preserve">разработана с учетом того, что </w:t>
      </w:r>
      <w:r>
        <w:rPr>
          <w:bCs/>
          <w:sz w:val="28"/>
          <w:szCs w:val="28"/>
        </w:rPr>
        <w:t xml:space="preserve">благоустройство </w:t>
      </w:r>
      <w:r w:rsidRPr="00345C5B">
        <w:rPr>
          <w:bCs/>
          <w:sz w:val="28"/>
          <w:szCs w:val="28"/>
        </w:rPr>
        <w:t xml:space="preserve">территории поселения, включающее в себя повышение </w:t>
      </w:r>
      <w:proofErr w:type="gramStart"/>
      <w:r w:rsidRPr="00345C5B">
        <w:rPr>
          <w:bCs/>
          <w:sz w:val="28"/>
          <w:szCs w:val="28"/>
        </w:rPr>
        <w:t>уровня качества среды проживания населения</w:t>
      </w:r>
      <w:proofErr w:type="gramEnd"/>
      <w:r w:rsidRPr="00345C5B">
        <w:rPr>
          <w:bCs/>
          <w:sz w:val="28"/>
          <w:szCs w:val="28"/>
        </w:rPr>
        <w:t xml:space="preserve"> это одна из приоритетных задач </w:t>
      </w:r>
      <w:r>
        <w:rPr>
          <w:bCs/>
          <w:sz w:val="28"/>
          <w:szCs w:val="28"/>
        </w:rPr>
        <w:t>Администрации Верхнеподпольненского сельского поселения</w:t>
      </w:r>
      <w:r w:rsidRPr="00345C5B">
        <w:rPr>
          <w:bCs/>
          <w:sz w:val="28"/>
          <w:szCs w:val="28"/>
        </w:rPr>
        <w:t>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 Настоящая П</w:t>
      </w:r>
      <w:r>
        <w:rPr>
          <w:sz w:val="28"/>
          <w:szCs w:val="28"/>
        </w:rPr>
        <w:t>одпр</w:t>
      </w:r>
      <w:r w:rsidRPr="00345C5B">
        <w:rPr>
          <w:sz w:val="28"/>
          <w:szCs w:val="28"/>
        </w:rPr>
        <w:t xml:space="preserve">ограмма включает в себя комплекс мероприятий, направленных на решение вопросов по </w:t>
      </w:r>
      <w:r>
        <w:rPr>
          <w:sz w:val="28"/>
          <w:szCs w:val="28"/>
        </w:rPr>
        <w:t xml:space="preserve">благоустройству </w:t>
      </w:r>
      <w:r w:rsidRPr="00345C5B">
        <w:rPr>
          <w:sz w:val="28"/>
          <w:szCs w:val="28"/>
        </w:rPr>
        <w:t>территории Верхнеподпольненского сельского поселения на 201</w:t>
      </w:r>
      <w:r>
        <w:rPr>
          <w:sz w:val="28"/>
          <w:szCs w:val="28"/>
        </w:rPr>
        <w:t>4-2020</w:t>
      </w:r>
      <w:r w:rsidRPr="00345C5B">
        <w:rPr>
          <w:sz w:val="28"/>
          <w:szCs w:val="28"/>
        </w:rPr>
        <w:t xml:space="preserve"> годы.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 Программа предусматривает внедрение системного подхода в вопросах </w:t>
      </w:r>
      <w:r>
        <w:rPr>
          <w:sz w:val="28"/>
          <w:szCs w:val="28"/>
        </w:rPr>
        <w:t xml:space="preserve">благоустройства </w:t>
      </w:r>
      <w:r w:rsidRPr="00345C5B">
        <w:rPr>
          <w:sz w:val="28"/>
          <w:szCs w:val="28"/>
        </w:rPr>
        <w:t>поселения  для обеспечения статуса  как имеющего высокую экологическую культуру и обладающего эстетически привлекательными свойствами с высоким уровнем качества жизни населения.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5C5B">
        <w:rPr>
          <w:sz w:val="28"/>
          <w:szCs w:val="28"/>
        </w:rPr>
        <w:t>С целью обеспечения благоприятных условий для повышения уровня  чистоты, эстетичности и комфортной среды проживания проведен ряд мероприятий</w:t>
      </w:r>
      <w:r>
        <w:rPr>
          <w:sz w:val="28"/>
          <w:szCs w:val="28"/>
        </w:rPr>
        <w:t>,</w:t>
      </w:r>
      <w:r w:rsidRPr="00345C5B">
        <w:rPr>
          <w:sz w:val="28"/>
          <w:szCs w:val="28"/>
        </w:rPr>
        <w:t xml:space="preserve"> направленных на решение проблем </w:t>
      </w:r>
      <w:r>
        <w:rPr>
          <w:sz w:val="28"/>
          <w:szCs w:val="28"/>
        </w:rPr>
        <w:t xml:space="preserve">озеленения </w:t>
      </w:r>
      <w:r w:rsidRPr="00345C5B">
        <w:rPr>
          <w:sz w:val="28"/>
          <w:szCs w:val="28"/>
        </w:rPr>
        <w:t>территории Верхнеподпольненского сельского поселения.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Однако, несмотря на имеющиеся положительные тенденции в </w:t>
      </w:r>
      <w:r>
        <w:rPr>
          <w:sz w:val="28"/>
          <w:szCs w:val="28"/>
        </w:rPr>
        <w:t>озеленении</w:t>
      </w:r>
      <w:r w:rsidRPr="00345C5B">
        <w:rPr>
          <w:sz w:val="28"/>
          <w:szCs w:val="28"/>
        </w:rPr>
        <w:t xml:space="preserve"> поселения, необходимо отметить и ряд существующих проблем: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- отсутствие надлежащего финансирования на постоянное содержание </w:t>
      </w:r>
      <w:r>
        <w:rPr>
          <w:sz w:val="28"/>
          <w:szCs w:val="28"/>
        </w:rPr>
        <w:t xml:space="preserve">зеленых насаждений на </w:t>
      </w:r>
      <w:r w:rsidRPr="00345C5B">
        <w:rPr>
          <w:sz w:val="28"/>
          <w:szCs w:val="28"/>
        </w:rPr>
        <w:t>территории поселения в хорошем санитарном состоянии;</w:t>
      </w:r>
      <w:r w:rsidRPr="00847150">
        <w:rPr>
          <w:sz w:val="28"/>
          <w:szCs w:val="28"/>
        </w:rPr>
        <w:t xml:space="preserve"> 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>- для проведения работ по благоустройству территории поселения не хватает рабочих, в то время как, большое количество людей являются безработными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</w:t>
      </w:r>
    </w:p>
    <w:p w:rsidR="00052DE5" w:rsidRDefault="00052DE5" w:rsidP="00052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A0757">
        <w:rPr>
          <w:b/>
          <w:sz w:val="28"/>
          <w:szCs w:val="28"/>
        </w:rPr>
        <w:t>аздел 2</w:t>
      </w:r>
      <w:r>
        <w:rPr>
          <w:b/>
          <w:sz w:val="28"/>
          <w:szCs w:val="28"/>
        </w:rPr>
        <w:t xml:space="preserve"> </w:t>
      </w:r>
      <w:r w:rsidRPr="000A0757">
        <w:rPr>
          <w:b/>
          <w:sz w:val="28"/>
          <w:szCs w:val="28"/>
        </w:rPr>
        <w:t xml:space="preserve"> Цели, задачи </w:t>
      </w:r>
      <w:r>
        <w:rPr>
          <w:b/>
          <w:sz w:val="28"/>
          <w:szCs w:val="28"/>
        </w:rPr>
        <w:t>и показатели</w:t>
      </w:r>
      <w:r w:rsidRPr="000A0757">
        <w:rPr>
          <w:b/>
          <w:sz w:val="28"/>
          <w:szCs w:val="28"/>
        </w:rPr>
        <w:t xml:space="preserve">, основные ожидаемые  конечные результаты, сроки и этапы реализации </w:t>
      </w:r>
      <w:r>
        <w:rPr>
          <w:b/>
          <w:sz w:val="28"/>
          <w:szCs w:val="28"/>
        </w:rPr>
        <w:t>подпрограммы</w:t>
      </w:r>
    </w:p>
    <w:p w:rsidR="00052DE5" w:rsidRPr="000A0757" w:rsidRDefault="00052DE5" w:rsidP="00052DE5">
      <w:pPr>
        <w:jc w:val="center"/>
        <w:rPr>
          <w:b/>
          <w:sz w:val="28"/>
          <w:szCs w:val="28"/>
        </w:rPr>
      </w:pP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45C5B">
        <w:rPr>
          <w:sz w:val="28"/>
          <w:szCs w:val="28"/>
        </w:rPr>
        <w:t xml:space="preserve">  Основной целью </w:t>
      </w:r>
      <w:r>
        <w:rPr>
          <w:sz w:val="28"/>
          <w:szCs w:val="28"/>
        </w:rPr>
        <w:t>подп</w:t>
      </w:r>
      <w:r w:rsidRPr="00345C5B">
        <w:rPr>
          <w:sz w:val="28"/>
          <w:szCs w:val="28"/>
        </w:rPr>
        <w:t xml:space="preserve">рограммы  является организация эффективной системы управления и функционирования комплекса благоустройства территорий Верхнеподпольненского сельского поселения  для обеспечения благоприятной экологической среды проживания населения, т.е. обеспечение благоприятных </w:t>
      </w:r>
      <w:r w:rsidRPr="00345C5B">
        <w:rPr>
          <w:sz w:val="28"/>
          <w:szCs w:val="28"/>
        </w:rPr>
        <w:lastRenderedPageBreak/>
        <w:t>условий для повышения уровня  чистоты, эстетичности и комфортной среды проживания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и повышение эффективности использования бюджетного финансирования.  </w:t>
      </w:r>
    </w:p>
    <w:p w:rsidR="00052DE5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Основные задачи П</w:t>
      </w:r>
      <w:r>
        <w:rPr>
          <w:sz w:val="28"/>
          <w:szCs w:val="28"/>
        </w:rPr>
        <w:t>одп</w:t>
      </w:r>
      <w:r w:rsidRPr="00345C5B">
        <w:rPr>
          <w:sz w:val="28"/>
          <w:szCs w:val="28"/>
        </w:rPr>
        <w:t>рограммы:</w:t>
      </w:r>
    </w:p>
    <w:p w:rsidR="00052DE5" w:rsidRPr="000F1493" w:rsidRDefault="00052DE5" w:rsidP="00052DE5">
      <w:pPr>
        <w:rPr>
          <w:sz w:val="28"/>
          <w:szCs w:val="28"/>
        </w:rPr>
      </w:pPr>
      <w:r w:rsidRPr="000F1493">
        <w:rPr>
          <w:sz w:val="28"/>
          <w:szCs w:val="28"/>
        </w:rPr>
        <w:t>- создание  системы мониторинга состояния объектов благоустройства, расположенных на территории поселения;</w:t>
      </w:r>
    </w:p>
    <w:p w:rsidR="00052DE5" w:rsidRPr="000F1493" w:rsidRDefault="00052DE5" w:rsidP="00052DE5">
      <w:pPr>
        <w:rPr>
          <w:sz w:val="28"/>
          <w:szCs w:val="28"/>
        </w:rPr>
      </w:pPr>
      <w:r w:rsidRPr="000F1493">
        <w:rPr>
          <w:sz w:val="28"/>
          <w:szCs w:val="28"/>
        </w:rPr>
        <w:t>- содержание и  ремонт объектов благоустройства, расположенных на территории поселения;</w:t>
      </w:r>
    </w:p>
    <w:p w:rsidR="00052DE5" w:rsidRPr="000F1493" w:rsidRDefault="00052DE5" w:rsidP="00052DE5">
      <w:pPr>
        <w:jc w:val="both"/>
        <w:rPr>
          <w:sz w:val="28"/>
          <w:szCs w:val="28"/>
        </w:rPr>
      </w:pPr>
      <w:r w:rsidRPr="000F1493">
        <w:rPr>
          <w:sz w:val="28"/>
          <w:szCs w:val="28"/>
        </w:rPr>
        <w:t>-организация временного трудоустройства несовершеннолетних граждан в возрасте от 14 до 18 лет и безработных граждан, испытывающих трудности в поиске работы.</w:t>
      </w:r>
    </w:p>
    <w:p w:rsidR="00052DE5" w:rsidRPr="00345C5B" w:rsidRDefault="00052DE5" w:rsidP="00052DE5">
      <w:pPr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  В результате реализации Программы ожидается:</w:t>
      </w:r>
    </w:p>
    <w:p w:rsidR="00052DE5" w:rsidRPr="000F1493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 w:rsidRPr="000F1493">
        <w:rPr>
          <w:sz w:val="28"/>
          <w:szCs w:val="28"/>
        </w:rPr>
        <w:t xml:space="preserve">- </w:t>
      </w:r>
      <w:proofErr w:type="spellStart"/>
      <w:r w:rsidRPr="000F1493">
        <w:rPr>
          <w:sz w:val="28"/>
          <w:szCs w:val="28"/>
        </w:rPr>
        <w:t>улучшение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экологической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обстановки</w:t>
      </w:r>
      <w:proofErr w:type="spellEnd"/>
      <w:r w:rsidRPr="000F1493">
        <w:rPr>
          <w:sz w:val="28"/>
          <w:szCs w:val="28"/>
        </w:rPr>
        <w:t xml:space="preserve"> и </w:t>
      </w:r>
      <w:proofErr w:type="spellStart"/>
      <w:r w:rsidRPr="000F1493">
        <w:rPr>
          <w:sz w:val="28"/>
          <w:szCs w:val="28"/>
        </w:rPr>
        <w:t>оздоровление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окружающей</w:t>
      </w:r>
      <w:proofErr w:type="spellEnd"/>
      <w:r w:rsidRPr="000F1493">
        <w:rPr>
          <w:sz w:val="28"/>
          <w:szCs w:val="28"/>
        </w:rPr>
        <w:t xml:space="preserve"> </w:t>
      </w:r>
      <w:proofErr w:type="spellStart"/>
      <w:r w:rsidRPr="000F1493">
        <w:rPr>
          <w:sz w:val="28"/>
          <w:szCs w:val="28"/>
        </w:rPr>
        <w:t>среды</w:t>
      </w:r>
      <w:proofErr w:type="spellEnd"/>
      <w:r w:rsidRPr="000F1493">
        <w:rPr>
          <w:sz w:val="28"/>
          <w:szCs w:val="28"/>
        </w:rPr>
        <w:t>;</w:t>
      </w:r>
    </w:p>
    <w:p w:rsidR="00052DE5" w:rsidRPr="000F1493" w:rsidRDefault="00052DE5" w:rsidP="00052DE5">
      <w:pPr>
        <w:pStyle w:val="Standard"/>
        <w:snapToGrid w:val="0"/>
        <w:jc w:val="both"/>
        <w:rPr>
          <w:rFonts w:eastAsia="Times New Roman"/>
          <w:sz w:val="28"/>
          <w:szCs w:val="28"/>
          <w:lang w:val="ru-RU"/>
        </w:rPr>
      </w:pPr>
      <w:r w:rsidRPr="000F1493">
        <w:rPr>
          <w:rFonts w:eastAsia="Times New Roman"/>
          <w:sz w:val="28"/>
          <w:szCs w:val="28"/>
          <w:lang w:val="ru-RU"/>
        </w:rPr>
        <w:t>- п</w:t>
      </w:r>
      <w:r w:rsidRPr="000F1493">
        <w:rPr>
          <w:rStyle w:val="FontStyle11"/>
          <w:sz w:val="28"/>
          <w:szCs w:val="28"/>
          <w:lang w:val="ru-RU"/>
        </w:rPr>
        <w:t>оддержание санитарно-эпидемиологического порядка на территории поселения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</w:rPr>
      </w:pPr>
      <w:r w:rsidRPr="00345C5B">
        <w:rPr>
          <w:sz w:val="28"/>
          <w:szCs w:val="28"/>
        </w:rPr>
        <w:t xml:space="preserve">  </w:t>
      </w: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36670">
        <w:rPr>
          <w:b/>
          <w:sz w:val="28"/>
          <w:szCs w:val="28"/>
        </w:rPr>
        <w:t xml:space="preserve">аздел 3 </w:t>
      </w:r>
      <w:r>
        <w:rPr>
          <w:b/>
          <w:sz w:val="28"/>
          <w:szCs w:val="28"/>
        </w:rPr>
        <w:t xml:space="preserve"> Х</w:t>
      </w:r>
      <w:r w:rsidRPr="00136670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>ктеристика основных мероприятий</w:t>
      </w:r>
      <w:r w:rsidRPr="00847150">
        <w:rPr>
          <w:b/>
          <w:sz w:val="28"/>
          <w:szCs w:val="28"/>
        </w:rPr>
        <w:t xml:space="preserve"> </w:t>
      </w:r>
      <w:r w:rsidRPr="0013667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одп</w:t>
      </w:r>
      <w:r w:rsidRPr="00136670">
        <w:rPr>
          <w:b/>
          <w:sz w:val="28"/>
          <w:szCs w:val="28"/>
        </w:rPr>
        <w:t>рограммы</w:t>
      </w:r>
    </w:p>
    <w:p w:rsidR="00052DE5" w:rsidRDefault="00052DE5" w:rsidP="00052DE5">
      <w:pPr>
        <w:ind w:firstLine="540"/>
        <w:jc w:val="center"/>
        <w:rPr>
          <w:b/>
          <w:sz w:val="28"/>
          <w:szCs w:val="28"/>
        </w:rPr>
      </w:pP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E53BDB">
        <w:rPr>
          <w:sz w:val="28"/>
          <w:szCs w:val="28"/>
          <w:lang w:val="ru-RU"/>
        </w:rPr>
        <w:t xml:space="preserve">В рамках </w:t>
      </w:r>
      <w:r>
        <w:rPr>
          <w:sz w:val="28"/>
          <w:szCs w:val="28"/>
          <w:lang w:val="ru-RU"/>
        </w:rPr>
        <w:t>под</w:t>
      </w:r>
      <w:r w:rsidRPr="00E53BDB">
        <w:rPr>
          <w:sz w:val="28"/>
          <w:szCs w:val="28"/>
          <w:lang w:val="ru-RU"/>
        </w:rPr>
        <w:t>программы</w:t>
      </w:r>
      <w:r>
        <w:rPr>
          <w:sz w:val="28"/>
          <w:szCs w:val="28"/>
          <w:lang w:val="ru-RU"/>
        </w:rPr>
        <w:t xml:space="preserve"> реализуются мероприятия по благоустройству населенных пунктов Верхнеподпольненского сельского поселения: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сохранение  памятников, парков, зон отдыха,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ремонт памятников,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</w:rPr>
        <w:t>размещени</w:t>
      </w:r>
      <w:proofErr w:type="spellEnd"/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архитектурных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</w:t>
      </w:r>
      <w:proofErr w:type="spellEnd"/>
      <w:r>
        <w:rPr>
          <w:sz w:val="28"/>
          <w:szCs w:val="28"/>
          <w:lang w:val="ru-RU"/>
        </w:rPr>
        <w:t xml:space="preserve">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обустройство детских спортивно-игровых площадок,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сбор и погрузка мусора,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отлов безнадзорных животных,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противоклещевая обработка парков и зон отдыха,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установка урн,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благоустройство кладбищ,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ликвидация несанкционированных свалочных очагов,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изготовление и установка в наиболее посещаемых местах информационных и предупреждающих аншлагов и плакатов природоохранной тематики;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приобретение инвентаря для работ по благоустройству,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доставка неопознанных и невостребованных трупов; 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привлечение жителей, индивидуальных предпринимателей и юридических лиц к работе по уборке и содержанию территории поселения.</w:t>
      </w:r>
    </w:p>
    <w:p w:rsidR="00052DE5" w:rsidRDefault="00052DE5" w:rsidP="00052DE5">
      <w:pPr>
        <w:pStyle w:val="Standard"/>
        <w:snapToGrid w:val="0"/>
        <w:jc w:val="both"/>
        <w:rPr>
          <w:sz w:val="28"/>
          <w:szCs w:val="28"/>
          <w:lang w:val="ru-RU"/>
        </w:rPr>
      </w:pPr>
    </w:p>
    <w:p w:rsidR="00052DE5" w:rsidRDefault="00052DE5" w:rsidP="00052DE5">
      <w:pPr>
        <w:pStyle w:val="ConsNormalTimesNewRoman"/>
        <w:spacing w:line="100" w:lineRule="atLeast"/>
        <w:ind w:firstLine="0"/>
        <w:rPr>
          <w:rFonts w:eastAsia="Arial"/>
          <w:lang w:val="ru-RU" w:eastAsia="ar-SA" w:bidi="ar-SA"/>
        </w:rPr>
      </w:pPr>
      <w:r>
        <w:rPr>
          <w:rFonts w:eastAsia="Arial"/>
          <w:lang w:val="ru-RU" w:eastAsia="ar-SA" w:bidi="ar-SA"/>
        </w:rPr>
        <w:t xml:space="preserve">      </w:t>
      </w:r>
    </w:p>
    <w:p w:rsidR="00052DE5" w:rsidRDefault="00052DE5" w:rsidP="00052DE5">
      <w:pPr>
        <w:jc w:val="center"/>
        <w:rPr>
          <w:b/>
          <w:sz w:val="28"/>
          <w:szCs w:val="28"/>
        </w:rPr>
        <w:sectPr w:rsidR="00052DE5" w:rsidSect="006E7388">
          <w:footerReference w:type="even" r:id="rId8"/>
          <w:foot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2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A33F75">
        <w:rPr>
          <w:sz w:val="20"/>
        </w:rPr>
        <w:t>15.10.</w:t>
      </w:r>
      <w:r w:rsidRPr="00507576">
        <w:rPr>
          <w:sz w:val="20"/>
        </w:rPr>
        <w:t>2013 №</w:t>
      </w:r>
      <w:r w:rsidR="00A33F75">
        <w:rPr>
          <w:sz w:val="20"/>
        </w:rPr>
        <w:t xml:space="preserve"> 120</w:t>
      </w: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Cs w:val="24"/>
        </w:rPr>
      </w:pP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>Сведения</w:t>
      </w:r>
    </w:p>
    <w:p w:rsidR="00052DE5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>о показателях муниципальной программы и их значениях</w:t>
      </w:r>
    </w:p>
    <w:p w:rsidR="00052DE5" w:rsidRPr="00507576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Mar>
          <w:left w:w="75" w:type="dxa"/>
          <w:right w:w="75" w:type="dxa"/>
        </w:tblCellMar>
        <w:tblLook w:val="04A0"/>
      </w:tblPr>
      <w:tblGrid>
        <w:gridCol w:w="475"/>
        <w:gridCol w:w="8332"/>
        <w:gridCol w:w="586"/>
        <w:gridCol w:w="842"/>
        <w:gridCol w:w="842"/>
        <w:gridCol w:w="842"/>
        <w:gridCol w:w="842"/>
        <w:gridCol w:w="842"/>
        <w:gridCol w:w="842"/>
        <w:gridCol w:w="842"/>
      </w:tblGrid>
      <w:tr w:rsidR="00052DE5" w:rsidTr="004A52B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52DE5" w:rsidTr="004A52B7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52DE5" w:rsidTr="004A52B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E5" w:rsidTr="004A52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DE5" w:rsidTr="004A52B7">
        <w:tc>
          <w:tcPr>
            <w:tcW w:w="0" w:type="auto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«Комплексное благоустройство территории Верхнеподпольненского сельского поселения» </w:t>
            </w:r>
          </w:p>
        </w:tc>
      </w:tr>
      <w:tr w:rsidR="00052DE5" w:rsidTr="004A52B7">
        <w:trPr>
          <w:trHeight w:val="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1: Удельный показатель повышения эффективности   мероприятий по содержанию зелёных насаждений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</w:tr>
      <w:tr w:rsidR="00052DE5" w:rsidTr="004A52B7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2: Удельный показатель повышения эффективности   мероприятий по содержанию сетей уличного освещения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092E02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</w:tr>
      <w:tr w:rsidR="00052DE5" w:rsidTr="004A52B7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3: Удельный показатель повышения эффективности   мероприятий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092E02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71167F">
              <w:t>100</w:t>
            </w:r>
          </w:p>
        </w:tc>
      </w:tr>
    </w:tbl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Cs w:val="24"/>
        </w:rPr>
        <w:br w:type="page"/>
      </w:r>
      <w:bookmarkStart w:id="0" w:name="Par450"/>
      <w:bookmarkEnd w:id="0"/>
      <w:r>
        <w:rPr>
          <w:szCs w:val="24"/>
        </w:rPr>
        <w:lastRenderedPageBreak/>
        <w:t xml:space="preserve">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</w:t>
      </w:r>
      <w:r>
        <w:rPr>
          <w:sz w:val="20"/>
        </w:rPr>
        <w:t>3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A33F75">
        <w:rPr>
          <w:sz w:val="20"/>
        </w:rPr>
        <w:t>15.10.</w:t>
      </w:r>
      <w:r w:rsidRPr="00507576">
        <w:rPr>
          <w:sz w:val="20"/>
        </w:rPr>
        <w:t>2013 №</w:t>
      </w:r>
      <w:r w:rsidR="00A33F75">
        <w:rPr>
          <w:sz w:val="20"/>
        </w:rPr>
        <w:t xml:space="preserve"> 120</w:t>
      </w: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052DE5" w:rsidRPr="00507576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487"/>
      <w:bookmarkEnd w:id="1"/>
      <w:r w:rsidRPr="00507576">
        <w:rPr>
          <w:b/>
          <w:szCs w:val="24"/>
        </w:rPr>
        <w:t>Перечень</w:t>
      </w:r>
    </w:p>
    <w:p w:rsidR="00052DE5" w:rsidRPr="00507576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507576">
        <w:rPr>
          <w:b/>
          <w:szCs w:val="24"/>
        </w:rPr>
        <w:t xml:space="preserve"> основных мероприятий муниципальной программы </w:t>
      </w: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5059" w:type="dxa"/>
        <w:tblInd w:w="75" w:type="dxa"/>
        <w:tblCellMar>
          <w:left w:w="75" w:type="dxa"/>
          <w:right w:w="75" w:type="dxa"/>
        </w:tblCellMar>
        <w:tblLook w:val="04A0"/>
      </w:tblPr>
      <w:tblGrid>
        <w:gridCol w:w="474"/>
        <w:gridCol w:w="3096"/>
        <w:gridCol w:w="2674"/>
        <w:gridCol w:w="1318"/>
        <w:gridCol w:w="1318"/>
        <w:gridCol w:w="2194"/>
        <w:gridCol w:w="2208"/>
        <w:gridCol w:w="1777"/>
      </w:tblGrid>
      <w:tr w:rsidR="00052DE5" w:rsidTr="004A52B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реализации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52DE5" w:rsidTr="004A52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Default="00052DE5" w:rsidP="004A52B7">
            <w:pPr>
              <w:rPr>
                <w:szCs w:val="24"/>
              </w:rPr>
            </w:pPr>
          </w:p>
        </w:tc>
      </w:tr>
      <w:tr w:rsidR="00052DE5" w:rsidTr="004A52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2DE5" w:rsidTr="004A52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Верхнеподпольненского сельского поселения»</w:t>
            </w:r>
          </w:p>
        </w:tc>
      </w:tr>
      <w:tr w:rsidR="00052DE5" w:rsidTr="004A52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E53BDB">
              <w:t>«</w:t>
            </w: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Верхнеподпольненского сельского поселения»</w:t>
            </w:r>
          </w:p>
        </w:tc>
      </w:tr>
      <w:tr w:rsidR="00052DE5" w:rsidTr="004A52B7">
        <w:trPr>
          <w:trHeight w:val="1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1.Содержание зелёных насаждений 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jc w:val="both"/>
              <w:rPr>
                <w:lang w:val="ru-RU"/>
              </w:rPr>
            </w:pPr>
            <w:proofErr w:type="spellStart"/>
            <w:r>
              <w:t>улучшение</w:t>
            </w:r>
            <w:proofErr w:type="spellEnd"/>
            <w:r>
              <w:t xml:space="preserve"> </w:t>
            </w:r>
            <w:proofErr w:type="spellStart"/>
            <w:r>
              <w:t>экологической</w:t>
            </w:r>
            <w:proofErr w:type="spellEnd"/>
            <w:r>
              <w:t xml:space="preserve"> </w:t>
            </w:r>
            <w:proofErr w:type="spellStart"/>
            <w:r>
              <w:t>обстановки</w:t>
            </w:r>
            <w:proofErr w:type="spellEnd"/>
            <w:r>
              <w:t xml:space="preserve"> и </w:t>
            </w:r>
            <w:proofErr w:type="spellStart"/>
            <w:r>
              <w:t>оздоровление</w:t>
            </w:r>
            <w:proofErr w:type="spellEnd"/>
            <w:r>
              <w:t xml:space="preserve"> </w:t>
            </w:r>
            <w:proofErr w:type="spellStart"/>
            <w:r>
              <w:t>окружающей</w:t>
            </w:r>
            <w:proofErr w:type="spellEnd"/>
            <w:r>
              <w:t xml:space="preserve"> </w:t>
            </w:r>
            <w:proofErr w:type="spellStart"/>
            <w:r>
              <w:t>среды</w:t>
            </w:r>
            <w:proofErr w:type="spellEnd"/>
          </w:p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ind w:left="57"/>
              <w:rPr>
                <w:szCs w:val="24"/>
              </w:rPr>
            </w:pPr>
            <w:r>
              <w:rPr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</w:tr>
      <w:tr w:rsidR="00052DE5" w:rsidTr="004A52B7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</w:pPr>
            <w:r>
              <w:rPr>
                <w:lang w:val="ru-RU"/>
              </w:rPr>
              <w:t xml:space="preserve">Подпрограмма 2 «Содержание и ремонт уличного освещения </w:t>
            </w:r>
            <w:r w:rsidRPr="00E53BDB">
              <w:rPr>
                <w:lang w:val="ru-RU"/>
              </w:rPr>
              <w:t>населенных пунктов Верхнеподпольненского сельского поселения</w:t>
            </w:r>
            <w:r>
              <w:rPr>
                <w:lang w:val="ru-RU"/>
              </w:rPr>
              <w:t>»</w:t>
            </w:r>
          </w:p>
        </w:tc>
      </w:tr>
      <w:tr w:rsidR="00052DE5" w:rsidTr="004A52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ind w:left="57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E5" w:rsidTr="004A52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Содержание уличного освещения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557902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</w:tr>
      <w:tr w:rsidR="00052DE5" w:rsidTr="004A52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Оплата коммунальных расходов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557902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7902"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достижение стратегической цели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</w:tr>
      <w:tr w:rsidR="00052DE5" w:rsidTr="004A5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3123A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</w:tr>
      <w:tr w:rsidR="00052DE5" w:rsidTr="004A52B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Благоустройство территорий населенных пунктов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Standard"/>
              <w:snapToGrid w:val="0"/>
              <w:jc w:val="both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</w:t>
            </w:r>
            <w:r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741097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097">
              <w:rPr>
                <w:rFonts w:ascii="Times New Roman" w:hAnsi="Times New Roman" w:cs="Times New Roman"/>
                <w:szCs w:val="24"/>
              </w:rPr>
              <w:t>не достижение стратегической цели муниципальной программы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</w:p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>
              <w:rPr>
                <w:rStyle w:val="FontStyle11"/>
              </w:rPr>
              <w:t>санитарно-эпидемиологического 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</w:p>
        </w:tc>
      </w:tr>
    </w:tbl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Приложение </w:t>
      </w:r>
      <w:r>
        <w:rPr>
          <w:sz w:val="20"/>
        </w:rPr>
        <w:t>4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 w:rsidRPr="00507576">
        <w:rPr>
          <w:sz w:val="20"/>
        </w:rPr>
        <w:t xml:space="preserve">поселения от </w:t>
      </w:r>
      <w:r w:rsidR="00A33F75">
        <w:rPr>
          <w:sz w:val="20"/>
        </w:rPr>
        <w:t>15.10.</w:t>
      </w:r>
      <w:r w:rsidRPr="00507576">
        <w:rPr>
          <w:sz w:val="20"/>
        </w:rPr>
        <w:t>2013 №</w:t>
      </w:r>
      <w:r w:rsidR="00A33F75">
        <w:rPr>
          <w:sz w:val="20"/>
        </w:rPr>
        <w:t xml:space="preserve"> 120</w:t>
      </w:r>
    </w:p>
    <w:p w:rsidR="00052DE5" w:rsidRPr="003A0900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676"/>
      <w:bookmarkEnd w:id="2"/>
      <w:r w:rsidRPr="003A0900">
        <w:rPr>
          <w:b/>
          <w:szCs w:val="24"/>
        </w:rPr>
        <w:t xml:space="preserve">Расходы местного бюджета </w:t>
      </w:r>
      <w:proofErr w:type="gramStart"/>
      <w:r>
        <w:rPr>
          <w:b/>
          <w:szCs w:val="24"/>
        </w:rPr>
        <w:t>для</w:t>
      </w:r>
      <w:proofErr w:type="gramEnd"/>
      <w:r w:rsidRPr="003A0900">
        <w:rPr>
          <w:b/>
          <w:szCs w:val="24"/>
        </w:rPr>
        <w:t xml:space="preserve"> </w:t>
      </w:r>
    </w:p>
    <w:p w:rsidR="00052DE5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 </w:t>
      </w:r>
    </w:p>
    <w:p w:rsidR="00052DE5" w:rsidRDefault="00052DE5" w:rsidP="00052D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5284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570"/>
        <w:gridCol w:w="2570"/>
        <w:gridCol w:w="699"/>
        <w:gridCol w:w="652"/>
        <w:gridCol w:w="958"/>
        <w:gridCol w:w="496"/>
        <w:gridCol w:w="785"/>
        <w:gridCol w:w="785"/>
        <w:gridCol w:w="785"/>
        <w:gridCol w:w="785"/>
        <w:gridCol w:w="785"/>
        <w:gridCol w:w="785"/>
        <w:gridCol w:w="785"/>
      </w:tblGrid>
      <w:tr w:rsidR="00052DE5" w:rsidTr="004A52B7">
        <w:trPr>
          <w:trHeight w:val="7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Наименование      </w:t>
            </w:r>
            <w:r w:rsidRPr="00D91E9C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D91E9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основного мероприятия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Ответственный  </w:t>
            </w:r>
            <w:r w:rsidRPr="00D91E9C">
              <w:rPr>
                <w:rFonts w:ascii="Times New Roman" w:hAnsi="Times New Roman" w:cs="Times New Roman"/>
              </w:rPr>
              <w:br/>
              <w:t xml:space="preserve">исполнитель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Код бюджетной   </w:t>
            </w:r>
            <w:r w:rsidRPr="00D91E9C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Расходы  (тыс. рублей), годы</w:t>
            </w:r>
          </w:p>
        </w:tc>
      </w:tr>
      <w:tr w:rsidR="00052DE5" w:rsidTr="004A52B7">
        <w:trPr>
          <w:trHeight w:val="173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1E9C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2015 год   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2016 год </w:t>
            </w:r>
            <w:r w:rsidRPr="00D91E9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2020 год</w:t>
            </w:r>
          </w:p>
        </w:tc>
      </w:tr>
      <w:tr w:rsidR="00052DE5" w:rsidTr="004A52B7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14</w:t>
            </w:r>
          </w:p>
        </w:tc>
      </w:tr>
      <w:tr w:rsidR="00052DE5" w:rsidTr="004A52B7">
        <w:trPr>
          <w:trHeight w:val="11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Муниципальная </w:t>
            </w:r>
            <w:r w:rsidRPr="00D91E9C">
              <w:rPr>
                <w:rFonts w:ascii="Times New Roman" w:hAnsi="Times New Roman" w:cs="Times New Roman"/>
              </w:rPr>
              <w:br/>
              <w:t xml:space="preserve">программа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Комплексное благоустройство территории Верхнеподпольненского сельского поселения.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2418,3</w:t>
            </w:r>
          </w:p>
        </w:tc>
      </w:tr>
      <w:tr w:rsidR="00052DE5" w:rsidTr="004A52B7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E53BDB">
              <w:t>«</w:t>
            </w: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Озеленение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264,5</w:t>
            </w:r>
          </w:p>
        </w:tc>
      </w:tr>
      <w:tr w:rsidR="00052DE5" w:rsidTr="004A52B7">
        <w:trPr>
          <w:trHeight w:val="27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2.</w:t>
            </w:r>
          </w:p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CA0373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373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уличного освещения населенных пунктов Верхнеподпольненского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Сектор экономики и финансов </w:t>
            </w:r>
            <w:r w:rsidRPr="00D91E9C">
              <w:rPr>
                <w:sz w:val="22"/>
                <w:szCs w:val="22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D91E9C">
              <w:rPr>
                <w:rFonts w:ascii="Times New Roman" w:hAnsi="Times New Roman" w:cs="Times New Roman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1665,4</w:t>
            </w:r>
          </w:p>
        </w:tc>
      </w:tr>
      <w:tr w:rsidR="00052DE5" w:rsidTr="004A52B7">
        <w:trPr>
          <w:trHeight w:val="55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E5" w:rsidRPr="00CA0373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999,3</w:t>
            </w:r>
          </w:p>
        </w:tc>
      </w:tr>
      <w:tr w:rsidR="00052DE5" w:rsidTr="004A52B7">
        <w:trPr>
          <w:trHeight w:val="3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CA0373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коммунальных расходов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r w:rsidRPr="008B2063">
              <w:rPr>
                <w:sz w:val="22"/>
                <w:szCs w:val="22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666,1</w:t>
            </w:r>
          </w:p>
        </w:tc>
      </w:tr>
      <w:tr w:rsidR="00052DE5" w:rsidTr="004A52B7">
        <w:trPr>
          <w:trHeight w:val="46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Pr="00D91E9C">
              <w:rPr>
                <w:rFonts w:ascii="Times New Roman" w:hAnsi="Times New Roman" w:cs="Times New Roman"/>
              </w:rPr>
              <w:t>3.</w:t>
            </w:r>
            <w:r w:rsidRPr="00D91E9C">
              <w:t xml:space="preserve"> 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3123A9">
              <w:rPr>
                <w:rFonts w:ascii="Times New Roman" w:hAnsi="Times New Roman" w:cs="Times New Roman"/>
                <w:sz w:val="24"/>
                <w:szCs w:val="24"/>
              </w:rPr>
              <w:t>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pStyle w:val="ConsPlusCell"/>
              <w:rPr>
                <w:rFonts w:ascii="Times New Roman" w:hAnsi="Times New Roman" w:cs="Times New Roman"/>
              </w:rPr>
            </w:pPr>
            <w:r w:rsidRPr="009257D5">
              <w:rPr>
                <w:rFonts w:ascii="Times New Roman" w:hAnsi="Times New Roman" w:cs="Times New Roman"/>
              </w:rPr>
              <w:t>Сектор экономики и финансов</w:t>
            </w:r>
            <w:r>
              <w:t xml:space="preserve"> </w:t>
            </w:r>
            <w:r w:rsidRPr="00D91E9C">
              <w:rPr>
                <w:rFonts w:ascii="Times New Roman" w:hAnsi="Times New Roman" w:cs="Times New Roman"/>
              </w:rPr>
              <w:t>Администрация Верхнеподпольненского сельского поселения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DE5" w:rsidRPr="00D91E9C" w:rsidRDefault="00052DE5" w:rsidP="004A52B7">
            <w:pPr>
              <w:rPr>
                <w:szCs w:val="22"/>
              </w:rPr>
            </w:pPr>
            <w:r w:rsidRPr="00D91E9C">
              <w:rPr>
                <w:sz w:val="22"/>
                <w:szCs w:val="22"/>
              </w:rPr>
              <w:t>488,4</w:t>
            </w:r>
          </w:p>
        </w:tc>
      </w:tr>
    </w:tbl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5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A33F75">
        <w:rPr>
          <w:sz w:val="20"/>
        </w:rPr>
        <w:t>15.10.</w:t>
      </w:r>
      <w:r w:rsidRPr="00507576">
        <w:rPr>
          <w:sz w:val="20"/>
        </w:rPr>
        <w:t>2013 №</w:t>
      </w:r>
      <w:r w:rsidR="00A33F75">
        <w:rPr>
          <w:sz w:val="20"/>
        </w:rPr>
        <w:t xml:space="preserve"> 120</w:t>
      </w: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52DE5" w:rsidRPr="000B509D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3" w:name="Par879"/>
      <w:bookmarkEnd w:id="3"/>
      <w:r w:rsidRPr="000B509D">
        <w:rPr>
          <w:b/>
          <w:szCs w:val="24"/>
        </w:rPr>
        <w:t xml:space="preserve">Расходы </w:t>
      </w:r>
    </w:p>
    <w:p w:rsidR="00052DE5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052DE5" w:rsidRPr="000B509D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2124"/>
        <w:gridCol w:w="3338"/>
        <w:gridCol w:w="3719"/>
        <w:gridCol w:w="870"/>
        <w:gridCol w:w="870"/>
        <w:gridCol w:w="870"/>
        <w:gridCol w:w="870"/>
        <w:gridCol w:w="870"/>
        <w:gridCol w:w="870"/>
        <w:gridCol w:w="886"/>
      </w:tblGrid>
      <w:tr w:rsidR="00052DE5" w:rsidRPr="00772639" w:rsidTr="004A52B7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), годы</w:t>
            </w:r>
          </w:p>
        </w:tc>
      </w:tr>
      <w:tr w:rsidR="00052DE5" w:rsidRPr="00772639" w:rsidTr="004A52B7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год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2DE5" w:rsidRPr="00772639" w:rsidTr="004A52B7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2DE5" w:rsidRPr="00772639" w:rsidTr="004A52B7">
        <w:trPr>
          <w:tblCellSpacing w:w="5" w:type="nil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</w:t>
            </w:r>
          </w:p>
        </w:tc>
        <w:tc>
          <w:tcPr>
            <w:tcW w:w="33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«Комплексное благоустройство территории Верхнеподпольненского сельского поселения»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Верхнеподпольненского сельского поселения</w:t>
            </w:r>
          </w:p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FC05B3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FC05B3">
              <w:rPr>
                <w:szCs w:val="24"/>
              </w:rPr>
              <w:t>2418,3</w:t>
            </w:r>
          </w:p>
        </w:tc>
      </w:tr>
      <w:tr w:rsidR="00052DE5" w:rsidRPr="00772639" w:rsidTr="004A52B7">
        <w:trPr>
          <w:trHeight w:val="56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DE5" w:rsidRPr="00772639" w:rsidTr="004A52B7">
        <w:trPr>
          <w:trHeight w:val="555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DE5" w:rsidRPr="00772639" w:rsidTr="004A52B7">
        <w:trPr>
          <w:trHeight w:val="56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191918">
              <w:rPr>
                <w:szCs w:val="24"/>
              </w:rPr>
              <w:t>2418,3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r w:rsidRPr="00191918">
              <w:rPr>
                <w:szCs w:val="24"/>
              </w:rPr>
              <w:t>2418,3</w:t>
            </w:r>
          </w:p>
        </w:tc>
      </w:tr>
      <w:tr w:rsidR="00052DE5" w:rsidRPr="00772639" w:rsidTr="004A52B7">
        <w:trPr>
          <w:trHeight w:val="55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Pr="00772639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bookmarkStart w:id="4" w:name="Par982"/>
      <w:bookmarkEnd w:id="4"/>
    </w:p>
    <w:p w:rsidR="00052DE5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lastRenderedPageBreak/>
        <w:t xml:space="preserve">Приложение </w:t>
      </w:r>
      <w:r>
        <w:rPr>
          <w:sz w:val="20"/>
        </w:rPr>
        <w:t>6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052DE5" w:rsidRPr="00507576" w:rsidRDefault="00052DE5" w:rsidP="00052DE5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A33F75">
        <w:rPr>
          <w:sz w:val="20"/>
        </w:rPr>
        <w:t>15.10.</w:t>
      </w:r>
      <w:r w:rsidRPr="00507576">
        <w:rPr>
          <w:sz w:val="20"/>
        </w:rPr>
        <w:t>2013 №</w:t>
      </w:r>
      <w:r w:rsidR="00A33F75">
        <w:rPr>
          <w:sz w:val="20"/>
        </w:rPr>
        <w:t xml:space="preserve"> 120</w:t>
      </w:r>
    </w:p>
    <w:p w:rsidR="00052DE5" w:rsidRDefault="00052DE5" w:rsidP="00052DE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052DE5" w:rsidRDefault="00052DE5" w:rsidP="00052DE5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052DE5" w:rsidRPr="003A0900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Сведения</w:t>
      </w:r>
    </w:p>
    <w:p w:rsidR="00052DE5" w:rsidRDefault="00052DE5" w:rsidP="00052DE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 xml:space="preserve">о методике расчета показателя муниципальной программы </w:t>
      </w:r>
    </w:p>
    <w:p w:rsidR="00052DE5" w:rsidRDefault="00052DE5" w:rsidP="00052DE5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56"/>
        <w:gridCol w:w="3605"/>
        <w:gridCol w:w="1416"/>
        <w:gridCol w:w="5898"/>
        <w:gridCol w:w="3712"/>
      </w:tblGrid>
      <w:tr w:rsidR="00052DE5" w:rsidTr="004A52B7">
        <w:trPr>
          <w:trHeight w:val="96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052DE5" w:rsidTr="004A52B7"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DE5" w:rsidTr="004A52B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показатель повышения эффективности   мероприятий по содержанию зелёных насаждений 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D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ОГ</w:t>
            </w: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0D2DA6">
              <w:rPr>
                <w:rFonts w:ascii="Times New Roman" w:hAnsi="Times New Roman" w:cs="Times New Roman"/>
              </w:rPr>
              <w:t xml:space="preserve"> = ––––– </w:t>
            </w:r>
            <w:proofErr w:type="spellStart"/>
            <w:r w:rsidRPr="000D2DA6">
              <w:rPr>
                <w:rFonts w:ascii="Times New Roman" w:hAnsi="Times New Roman" w:cs="Times New Roman"/>
              </w:rPr>
              <w:t>х</w:t>
            </w:r>
            <w:proofErr w:type="spellEnd"/>
            <w:r w:rsidRPr="000D2DA6">
              <w:rPr>
                <w:rFonts w:ascii="Times New Roman" w:hAnsi="Times New Roman" w:cs="Times New Roman"/>
              </w:rPr>
              <w:t xml:space="preserve"> 100</w:t>
            </w:r>
          </w:p>
          <w:p w:rsidR="00052DE5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Б</w:t>
            </w: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052DE5" w:rsidRPr="00FD6966" w:rsidRDefault="00052DE5" w:rsidP="004A52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ОГ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обслуживаемая площадь зелёных насаждений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за отчетный год;</w:t>
            </w:r>
          </w:p>
          <w:p w:rsidR="00052DE5" w:rsidRDefault="00052DE5" w:rsidP="004A52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зеленых насаждений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показатель).</w:t>
            </w:r>
          </w:p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Обслуживаемые площади зелёных насаждений определяются в соответствии с договором о безвозмездной передаче имущества и муниципальными контрактами, заключенными с подрядными организациями на выполнение работ по содержанию зеленых насаждений.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052DE5" w:rsidTr="004A52B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повышения эффективности   мероприятий по содержанию сетей наружного освещения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ОГ</w:t>
            </w: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0D2DA6">
              <w:rPr>
                <w:rFonts w:ascii="Times New Roman" w:hAnsi="Times New Roman" w:cs="Times New Roman"/>
              </w:rPr>
              <w:t xml:space="preserve"> = ––––– </w:t>
            </w:r>
            <w:proofErr w:type="spellStart"/>
            <w:r w:rsidRPr="000D2DA6">
              <w:rPr>
                <w:rFonts w:ascii="Times New Roman" w:hAnsi="Times New Roman" w:cs="Times New Roman"/>
              </w:rPr>
              <w:t>х</w:t>
            </w:r>
            <w:proofErr w:type="spellEnd"/>
            <w:r w:rsidRPr="000D2DA6">
              <w:rPr>
                <w:rFonts w:ascii="Times New Roman" w:hAnsi="Times New Roman" w:cs="Times New Roman"/>
              </w:rPr>
              <w:t xml:space="preserve"> 100</w:t>
            </w:r>
          </w:p>
          <w:p w:rsidR="00052DE5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Б</w:t>
            </w: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052DE5" w:rsidRPr="00FD6966" w:rsidRDefault="00052DE5" w:rsidP="004A52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ОГ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обслуживаемой сети наружного освещения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за отчетный год;</w:t>
            </w:r>
          </w:p>
          <w:p w:rsidR="00052DE5" w:rsidRDefault="00052DE5" w:rsidP="004A52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протяженность сети наружного освещения 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(базовый показатель).</w:t>
            </w:r>
          </w:p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обслуживаемой сети наружного освещения в соответствии с договором о безвозмездной передаче имущества и муниципальными контрактами, заключенными с подрядными организациями на выполнение работ по содержанию и ремонту сетей наружного освещения, расход на коммунальные платежи.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29,71</w:t>
            </w:r>
          </w:p>
        </w:tc>
      </w:tr>
      <w:tr w:rsidR="00052DE5" w:rsidTr="004A52B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показатель повышения эффективности   мероприятий по благоустройству территорий населенных пунктов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E5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ОГ</w:t>
            </w: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П</w:t>
            </w:r>
            <w:r w:rsidRPr="000D2DA6">
              <w:rPr>
                <w:rFonts w:ascii="Times New Roman" w:hAnsi="Times New Roman" w:cs="Times New Roman"/>
              </w:rPr>
              <w:t xml:space="preserve"> = ––––– </w:t>
            </w:r>
            <w:proofErr w:type="spellStart"/>
            <w:r w:rsidRPr="000D2DA6">
              <w:rPr>
                <w:rFonts w:ascii="Times New Roman" w:hAnsi="Times New Roman" w:cs="Times New Roman"/>
              </w:rPr>
              <w:t>х</w:t>
            </w:r>
            <w:proofErr w:type="spellEnd"/>
            <w:r w:rsidRPr="000D2DA6">
              <w:rPr>
                <w:rFonts w:ascii="Times New Roman" w:hAnsi="Times New Roman" w:cs="Times New Roman"/>
              </w:rPr>
              <w:t xml:space="preserve"> 100</w:t>
            </w:r>
          </w:p>
          <w:p w:rsidR="00052DE5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r w:rsidRPr="000D2DA6">
              <w:rPr>
                <w:rFonts w:ascii="Times New Roman" w:hAnsi="Times New Roman" w:cs="Times New Roman"/>
              </w:rPr>
              <w:t>П</w:t>
            </w:r>
            <w:r w:rsidRPr="000D2DA6">
              <w:rPr>
                <w:rFonts w:ascii="Times New Roman" w:hAnsi="Times New Roman" w:cs="Times New Roman"/>
                <w:i/>
                <w:vertAlign w:val="subscript"/>
              </w:rPr>
              <w:t>Б</w:t>
            </w:r>
          </w:p>
          <w:p w:rsidR="00052DE5" w:rsidRPr="000D2DA6" w:rsidRDefault="00052DE5" w:rsidP="004A52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:rsidR="00052DE5" w:rsidRPr="00FD6966" w:rsidRDefault="00052DE5" w:rsidP="004A52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ОГ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выполненных мероприятий по благоустройству территорий населенных пунктов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год;</w:t>
            </w:r>
          </w:p>
          <w:p w:rsidR="00052DE5" w:rsidRDefault="00052DE5" w:rsidP="004A52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696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Б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запланированных мероприятий по благоустройству территорий населенных пунктов в отчетном году</w:t>
            </w:r>
            <w:r w:rsidRPr="00FD696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показатель).</w:t>
            </w:r>
          </w:p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муниципальными контрактами, заключенными с подрядными организациями на выполнение работ по благоустройству территорий населенных пунктов.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E5" w:rsidRDefault="00052DE5" w:rsidP="004A52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DE5" w:rsidRDefault="00052DE5" w:rsidP="004A5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52DE5" w:rsidRDefault="00052DE5" w:rsidP="00052DE5">
      <w:pPr>
        <w:jc w:val="center"/>
        <w:rPr>
          <w:b/>
          <w:sz w:val="28"/>
          <w:szCs w:val="28"/>
        </w:rPr>
      </w:pPr>
    </w:p>
    <w:p w:rsidR="00083EF5" w:rsidRDefault="00083EF5"/>
    <w:sectPr w:rsidR="00083EF5" w:rsidSect="006E7388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31" w:rsidRDefault="00C50831" w:rsidP="0065216F">
      <w:r>
        <w:separator/>
      </w:r>
    </w:p>
  </w:endnote>
  <w:endnote w:type="continuationSeparator" w:id="0">
    <w:p w:rsidR="00C50831" w:rsidRDefault="00C50831" w:rsidP="00652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C64" w:rsidRDefault="00F666A9" w:rsidP="00A4362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21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7C64" w:rsidRDefault="00C50831" w:rsidP="00A436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7170"/>
      <w:docPartObj>
        <w:docPartGallery w:val="Page Numbers (Bottom of Page)"/>
        <w:docPartUnique/>
      </w:docPartObj>
    </w:sdtPr>
    <w:sdtContent>
      <w:p w:rsidR="00237C64" w:rsidRDefault="00F666A9">
        <w:pPr>
          <w:pStyle w:val="a7"/>
          <w:jc w:val="right"/>
        </w:pPr>
        <w:r>
          <w:fldChar w:fldCharType="begin"/>
        </w:r>
        <w:r w:rsidR="00802119">
          <w:instrText xml:space="preserve"> PAGE   \* MERGEFORMAT </w:instrText>
        </w:r>
        <w:r>
          <w:fldChar w:fldCharType="separate"/>
        </w:r>
        <w:r w:rsidR="00E95C5C">
          <w:rPr>
            <w:noProof/>
          </w:rPr>
          <w:t>10</w:t>
        </w:r>
        <w:r>
          <w:fldChar w:fldCharType="end"/>
        </w:r>
      </w:p>
    </w:sdtContent>
  </w:sdt>
  <w:p w:rsidR="00237C64" w:rsidRDefault="00C50831" w:rsidP="00A4362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31" w:rsidRDefault="00C50831" w:rsidP="0065216F">
      <w:r>
        <w:separator/>
      </w:r>
    </w:p>
  </w:footnote>
  <w:footnote w:type="continuationSeparator" w:id="0">
    <w:p w:rsidR="00C50831" w:rsidRDefault="00C50831" w:rsidP="00652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E5"/>
    <w:rsid w:val="00052DE5"/>
    <w:rsid w:val="00083EF5"/>
    <w:rsid w:val="004D07D9"/>
    <w:rsid w:val="0065216F"/>
    <w:rsid w:val="00802119"/>
    <w:rsid w:val="00A204E3"/>
    <w:rsid w:val="00A33F75"/>
    <w:rsid w:val="00BD642F"/>
    <w:rsid w:val="00C50831"/>
    <w:rsid w:val="00D216BA"/>
    <w:rsid w:val="00E95C5C"/>
    <w:rsid w:val="00F6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D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D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052DE5"/>
    <w:pPr>
      <w:jc w:val="center"/>
    </w:pPr>
    <w:rPr>
      <w:sz w:val="28"/>
    </w:rPr>
  </w:style>
  <w:style w:type="paragraph" w:styleId="a3">
    <w:name w:val="Body Text"/>
    <w:basedOn w:val="a"/>
    <w:link w:val="a4"/>
    <w:rsid w:val="00052DE5"/>
    <w:pPr>
      <w:spacing w:after="120"/>
    </w:pPr>
  </w:style>
  <w:style w:type="character" w:customStyle="1" w:styleId="a4">
    <w:name w:val="Основной текст Знак"/>
    <w:basedOn w:val="a0"/>
    <w:link w:val="a3"/>
    <w:rsid w:val="00052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052DE5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052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2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052DE5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052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D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52DE5"/>
  </w:style>
  <w:style w:type="paragraph" w:styleId="aa">
    <w:name w:val="Body Text Indent"/>
    <w:basedOn w:val="a"/>
    <w:link w:val="ab"/>
    <w:rsid w:val="00052D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52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52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052D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52D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2D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2DE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052DE5"/>
    <w:pPr>
      <w:ind w:left="720"/>
      <w:contextualSpacing/>
    </w:pPr>
  </w:style>
  <w:style w:type="character" w:styleId="af1">
    <w:name w:val="Strong"/>
    <w:basedOn w:val="a0"/>
    <w:qFormat/>
    <w:rsid w:val="00052DE5"/>
    <w:rPr>
      <w:b/>
      <w:bCs/>
    </w:rPr>
  </w:style>
  <w:style w:type="paragraph" w:styleId="af2">
    <w:name w:val="No Spacing"/>
    <w:uiPriority w:val="1"/>
    <w:qFormat/>
    <w:rsid w:val="00052D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052D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052DE5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052DE5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052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6554</Words>
  <Characters>37358</Characters>
  <Application>Microsoft Office Word</Application>
  <DocSecurity>0</DocSecurity>
  <Lines>311</Lines>
  <Paragraphs>87</Paragraphs>
  <ScaleCrop>false</ScaleCrop>
  <Company>Адм</Company>
  <LinksUpToDate>false</LinksUpToDate>
  <CharactersWithSpaces>43825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2013-10-29T12:54:00Z</dcterms:created>
  <dcterms:modified xsi:type="dcterms:W3CDTF">2015-01-21T11:24:00Z</dcterms:modified>
</cp:coreProperties>
</file>