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>Уважаемые жители</w:t>
      </w:r>
      <w:r w:rsidR="00842602">
        <w:rPr>
          <w:rStyle w:val="af4"/>
        </w:rPr>
        <w:t xml:space="preserve"> </w:t>
      </w: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26713A">
            <w:rPr>
              <w:rStyle w:val="af4"/>
            </w:rPr>
            <w:t xml:space="preserve">                              </w:t>
          </w:r>
          <w:r w:rsidR="00452937">
            <w:rPr>
              <w:rStyle w:val="af4"/>
            </w:rPr>
            <w:t xml:space="preserve">х. </w:t>
          </w:r>
          <w:r w:rsidR="00F7768D">
            <w:rPr>
              <w:rStyle w:val="af4"/>
            </w:rPr>
            <w:t>Черюмкин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452937">
            <w:rPr>
              <w:sz w:val="40"/>
              <w:szCs w:val="32"/>
              <w:lang w:val="ru-RU"/>
            </w:rPr>
            <w:t xml:space="preserve">х. </w:t>
          </w:r>
          <w:r w:rsidR="0026713A">
            <w:rPr>
              <w:sz w:val="40"/>
              <w:szCs w:val="32"/>
              <w:lang w:val="ru-RU"/>
            </w:rPr>
            <w:t>Верхнеподпольный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AB10A4" w:rsidP="00AB10A4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 апреля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AB10A4" w:rsidP="00F7768D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F7768D">
                  <w:rPr>
                    <w:b/>
                    <w:sz w:val="40"/>
                    <w:szCs w:val="32"/>
                    <w:lang w:val="ru-RU"/>
                  </w:rPr>
                  <w:t>2</w:t>
                </w:r>
                <w:r>
                  <w:rPr>
                    <w:b/>
                    <w:sz w:val="40"/>
                    <w:szCs w:val="32"/>
                    <w:lang w:val="ru-RU"/>
                  </w:rPr>
                  <w:t>-00</w:t>
                </w:r>
              </w:p>
            </w:sdtContent>
          </w:sdt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AB10A4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937">
              <w:rPr>
                <w:sz w:val="40"/>
                <w:szCs w:val="32"/>
                <w:lang w:val="ru-RU"/>
              </w:rPr>
              <w:t>х.</w:t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452937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х. </w:t>
                </w:r>
                <w:r w:rsidR="00F7768D">
                  <w:rPr>
                    <w:b/>
                    <w:sz w:val="40"/>
                    <w:szCs w:val="32"/>
                    <w:lang w:val="ru-RU"/>
                  </w:rPr>
                  <w:t>Черюмкин</w:t>
                </w:r>
                <w:r>
                  <w:rPr>
                    <w:b/>
                    <w:sz w:val="40"/>
                    <w:szCs w:val="32"/>
                    <w:lang w:val="ru-RU"/>
                  </w:rPr>
                  <w:t xml:space="preserve">, ул. </w:t>
                </w:r>
                <w:r w:rsidR="00F7768D">
                  <w:rPr>
                    <w:b/>
                    <w:sz w:val="40"/>
                    <w:szCs w:val="32"/>
                    <w:lang w:val="ru-RU"/>
                  </w:rPr>
                  <w:t>Центральная</w:t>
                </w:r>
                <w:r w:rsidR="0026713A">
                  <w:rPr>
                    <w:b/>
                    <w:sz w:val="40"/>
                    <w:szCs w:val="32"/>
                    <w:lang w:val="ru-RU"/>
                  </w:rPr>
                  <w:t xml:space="preserve"> д. </w:t>
                </w:r>
                <w:r w:rsidR="00F7768D">
                  <w:rPr>
                    <w:b/>
                    <w:sz w:val="40"/>
                    <w:szCs w:val="32"/>
                    <w:lang w:val="ru-RU"/>
                  </w:rPr>
                  <w:t>67/3</w:t>
                </w:r>
                <w:bookmarkStart w:id="0" w:name="_GoBack"/>
                <w:bookmarkEnd w:id="0"/>
              </w:p>
              <w:p w:rsidR="000F7D5C" w:rsidRPr="00BA6713" w:rsidRDefault="000F7D5C" w:rsidP="00452937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26713A"/>
    <w:rsid w:val="003B5CCB"/>
    <w:rsid w:val="00432FDB"/>
    <w:rsid w:val="00450EC9"/>
    <w:rsid w:val="00452937"/>
    <w:rsid w:val="005523F9"/>
    <w:rsid w:val="0062223B"/>
    <w:rsid w:val="00650B12"/>
    <w:rsid w:val="006A2BC2"/>
    <w:rsid w:val="006D7F39"/>
    <w:rsid w:val="0074320C"/>
    <w:rsid w:val="007F7503"/>
    <w:rsid w:val="00842602"/>
    <w:rsid w:val="00A20595"/>
    <w:rsid w:val="00AB10A4"/>
    <w:rsid w:val="00AC085B"/>
    <w:rsid w:val="00B36723"/>
    <w:rsid w:val="00BA6713"/>
    <w:rsid w:val="00C67FE5"/>
    <w:rsid w:val="00F16253"/>
    <w:rsid w:val="00F3005A"/>
    <w:rsid w:val="00F7768D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5F9BF-93ED-43B8-9634-777D7F7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CB3492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E5A34"/>
    <w:rsid w:val="002F3B00"/>
    <w:rsid w:val="00552199"/>
    <w:rsid w:val="00592C6A"/>
    <w:rsid w:val="00822840"/>
    <w:rsid w:val="008F0A0F"/>
    <w:rsid w:val="00A93D45"/>
    <w:rsid w:val="00BE4B4A"/>
    <w:rsid w:val="00CB3492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34CA-89DD-45C7-B8BF-650A293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2019-06-03T14:50:00Z</cp:lastPrinted>
  <dcterms:created xsi:type="dcterms:W3CDTF">2022-05-18T14:08:00Z</dcterms:created>
  <dcterms:modified xsi:type="dcterms:W3CDTF">2022-05-18T14:11:00Z</dcterms:modified>
</cp:coreProperties>
</file>