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464D6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E365B9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464D6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0464D6">
        <w:rPr>
          <w:rFonts w:ascii="Times New Roman" w:hAnsi="Times New Roman"/>
          <w:b/>
          <w:sz w:val="24"/>
          <w:szCs w:val="24"/>
          <w:lang w:eastAsia="ru-RU"/>
        </w:rPr>
        <w:t xml:space="preserve"> 10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E39EE" w:rsidRPr="00B102F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C327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3327"/>
        <w:gridCol w:w="4253"/>
        <w:gridCol w:w="2626"/>
        <w:gridCol w:w="2902"/>
        <w:gridCol w:w="2343"/>
      </w:tblGrid>
      <w:tr w:rsidR="00FD5B53" w:rsidRPr="00570974" w:rsidTr="000464D6">
        <w:trPr>
          <w:trHeight w:val="630"/>
        </w:trPr>
        <w:tc>
          <w:tcPr>
            <w:tcW w:w="562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7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0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343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0464D6" w:rsidRPr="00570974" w:rsidTr="000464D6">
        <w:trPr>
          <w:trHeight w:val="2813"/>
        </w:trPr>
        <w:tc>
          <w:tcPr>
            <w:tcW w:w="562" w:type="dxa"/>
            <w:vAlign w:val="center"/>
          </w:tcPr>
          <w:p w:rsidR="000464D6" w:rsidRPr="00570974" w:rsidRDefault="000464D6" w:rsidP="000464D6">
            <w:pPr>
              <w:pStyle w:val="a6"/>
              <w:spacing w:line="240" w:lineRule="exact"/>
              <w:ind w:left="52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7" w:type="dxa"/>
          </w:tcPr>
          <w:p w:rsidR="000464D6" w:rsidRPr="002C4DE3" w:rsidRDefault="000464D6" w:rsidP="00FD5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DE3">
              <w:rPr>
                <w:rFonts w:ascii="Times New Roman" w:hAnsi="Times New Roman"/>
                <w:sz w:val="24"/>
                <w:szCs w:val="24"/>
              </w:rPr>
              <w:t>От дружбы нашей Родина сильней!»</w:t>
            </w:r>
          </w:p>
          <w:p w:rsidR="000464D6" w:rsidRPr="002C4DE3" w:rsidRDefault="000464D6" w:rsidP="00FD5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DE3">
              <w:rPr>
                <w:rFonts w:ascii="Times New Roman" w:hAnsi="Times New Roman"/>
                <w:sz w:val="24"/>
                <w:szCs w:val="24"/>
              </w:rPr>
              <w:t>«В единстве народа наша сила»</w:t>
            </w:r>
          </w:p>
          <w:p w:rsidR="000464D6" w:rsidRPr="002C4DE3" w:rsidRDefault="000464D6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DE3">
              <w:rPr>
                <w:rFonts w:ascii="Times New Roman" w:hAnsi="Times New Roman"/>
                <w:sz w:val="24"/>
                <w:szCs w:val="24"/>
              </w:rPr>
              <w:t>«Большая страна»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464D6" w:rsidRPr="002C4DE3" w:rsidRDefault="000464D6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DE3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</w:t>
            </w:r>
          </w:p>
          <w:p w:rsidR="000464D6" w:rsidRPr="002C4DE3" w:rsidRDefault="000464D6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4D6" w:rsidRPr="002C4DE3" w:rsidRDefault="000464D6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4D6" w:rsidRPr="002C4DE3" w:rsidRDefault="000464D6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DE3">
              <w:rPr>
                <w:rFonts w:ascii="Times New Roman" w:hAnsi="Times New Roman"/>
                <w:sz w:val="24"/>
                <w:szCs w:val="24"/>
              </w:rPr>
              <w:t>Тематический музыкальный вечер</w:t>
            </w:r>
          </w:p>
          <w:p w:rsidR="000464D6" w:rsidRPr="002C4DE3" w:rsidRDefault="000464D6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4D6" w:rsidRPr="002C4DE3" w:rsidRDefault="000464D6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4D6" w:rsidRPr="002C4DE3" w:rsidRDefault="000464D6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4D6" w:rsidRPr="002C4DE3" w:rsidRDefault="000464D6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DE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26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464D6" w:rsidRPr="002C4DE3" w:rsidRDefault="000464D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E3">
              <w:rPr>
                <w:rFonts w:ascii="Times New Roman" w:hAnsi="Times New Roman"/>
                <w:sz w:val="24"/>
                <w:szCs w:val="24"/>
              </w:rPr>
              <w:t>03.11.2019г</w:t>
            </w:r>
            <w:r w:rsidRPr="002C4DE3">
              <w:rPr>
                <w:rFonts w:ascii="Times New Roman" w:hAnsi="Times New Roman"/>
                <w:sz w:val="24"/>
                <w:szCs w:val="24"/>
              </w:rPr>
              <w:br/>
              <w:t>18-00</w:t>
            </w:r>
            <w:r w:rsidRPr="002C4DE3">
              <w:rPr>
                <w:rFonts w:ascii="Times New Roman" w:hAnsi="Times New Roman"/>
                <w:sz w:val="24"/>
                <w:szCs w:val="24"/>
              </w:rPr>
              <w:br/>
            </w:r>
            <w:r w:rsidRPr="002C4D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4DE3">
              <w:rPr>
                <w:rFonts w:ascii="Times New Roman" w:hAnsi="Times New Roman"/>
                <w:sz w:val="24"/>
                <w:szCs w:val="24"/>
              </w:rPr>
              <w:t>СДК х. Верхнеподпольный</w:t>
            </w:r>
          </w:p>
          <w:p w:rsidR="000464D6" w:rsidRPr="002C4DE3" w:rsidRDefault="000464D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4D6" w:rsidRPr="002C4DE3" w:rsidRDefault="000464D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E3">
              <w:rPr>
                <w:rFonts w:ascii="Times New Roman" w:hAnsi="Times New Roman"/>
                <w:sz w:val="24"/>
                <w:szCs w:val="24"/>
              </w:rPr>
              <w:t>03.11.2019г</w:t>
            </w:r>
            <w:r w:rsidRPr="002C4DE3">
              <w:rPr>
                <w:rFonts w:ascii="Times New Roman" w:hAnsi="Times New Roman"/>
                <w:sz w:val="24"/>
                <w:szCs w:val="24"/>
              </w:rPr>
              <w:br/>
              <w:t>19-00</w:t>
            </w:r>
            <w:r w:rsidRPr="002C4DE3">
              <w:rPr>
                <w:rFonts w:ascii="Times New Roman" w:hAnsi="Times New Roman"/>
                <w:sz w:val="24"/>
                <w:szCs w:val="24"/>
              </w:rPr>
              <w:br/>
            </w:r>
            <w:r w:rsidRPr="002C4D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4DE3">
              <w:rPr>
                <w:rFonts w:ascii="Times New Roman" w:hAnsi="Times New Roman"/>
                <w:sz w:val="24"/>
                <w:szCs w:val="24"/>
              </w:rPr>
              <w:t>СДК х. Черюмкин</w:t>
            </w:r>
          </w:p>
          <w:p w:rsidR="000464D6" w:rsidRPr="002C4DE3" w:rsidRDefault="000464D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4D6" w:rsidRPr="002C4DE3" w:rsidRDefault="000464D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DE3">
              <w:rPr>
                <w:rFonts w:ascii="Times New Roman" w:hAnsi="Times New Roman"/>
                <w:sz w:val="24"/>
                <w:szCs w:val="24"/>
              </w:rPr>
              <w:t>03.11.2019г</w:t>
            </w:r>
            <w:r w:rsidRPr="002C4DE3">
              <w:rPr>
                <w:rFonts w:ascii="Times New Roman" w:hAnsi="Times New Roman"/>
                <w:sz w:val="24"/>
                <w:szCs w:val="24"/>
              </w:rPr>
              <w:br/>
              <w:t>16-00</w:t>
            </w:r>
            <w:r w:rsidRPr="002C4DE3">
              <w:rPr>
                <w:rFonts w:ascii="Times New Roman" w:hAnsi="Times New Roman"/>
                <w:sz w:val="24"/>
                <w:szCs w:val="24"/>
              </w:rPr>
              <w:br/>
            </w:r>
            <w:r w:rsidRPr="002C4D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4DE3">
              <w:rPr>
                <w:rFonts w:ascii="Times New Roman" w:hAnsi="Times New Roman"/>
                <w:sz w:val="24"/>
                <w:szCs w:val="24"/>
              </w:rPr>
              <w:t>СК х. Алитуб</w:t>
            </w:r>
          </w:p>
        </w:tc>
        <w:tc>
          <w:tcPr>
            <w:tcW w:w="2902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464D6" w:rsidRPr="002C4DE3" w:rsidRDefault="00CE2F4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DE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  <w:p w:rsidR="00CE2F4D" w:rsidRPr="002C4DE3" w:rsidRDefault="00CE2F4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4D" w:rsidRPr="002C4DE3" w:rsidRDefault="00CE2F4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4D" w:rsidRPr="002C4DE3" w:rsidRDefault="00CE2F4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4D" w:rsidRPr="002C4DE3" w:rsidRDefault="00CE2F4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4D" w:rsidRPr="002C4DE3" w:rsidRDefault="00CE2F4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DE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CE2F4D" w:rsidRPr="002C4DE3" w:rsidRDefault="00CE2F4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4D" w:rsidRPr="002C4DE3" w:rsidRDefault="00CE2F4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4D" w:rsidRPr="002C4DE3" w:rsidRDefault="00CE2F4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D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3" w:type="dxa"/>
            <w:tcMar>
              <w:top w:w="28" w:type="dxa"/>
              <w:left w:w="28" w:type="dxa"/>
              <w:bottom w:w="28" w:type="dxa"/>
            </w:tcMar>
          </w:tcPr>
          <w:p w:rsidR="000464D6" w:rsidRPr="002C4DE3" w:rsidRDefault="00CE2F4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DE3">
              <w:rPr>
                <w:rFonts w:ascii="Times New Roman" w:hAnsi="Times New Roman"/>
                <w:sz w:val="24"/>
                <w:szCs w:val="24"/>
              </w:rPr>
              <w:t>Киреева Инна</w:t>
            </w:r>
            <w:r w:rsidR="002C4DE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C4DE3">
              <w:rPr>
                <w:rFonts w:ascii="Times New Roman" w:hAnsi="Times New Roman"/>
                <w:sz w:val="24"/>
                <w:szCs w:val="24"/>
              </w:rPr>
              <w:t xml:space="preserve"> Маликовна </w:t>
            </w:r>
            <w:r w:rsidRPr="002C4DE3">
              <w:rPr>
                <w:rFonts w:ascii="Times New Roman" w:hAnsi="Times New Roman"/>
                <w:sz w:val="24"/>
                <w:szCs w:val="24"/>
              </w:rPr>
              <w:br/>
              <w:t>худ. рук.</w:t>
            </w:r>
            <w:r w:rsidRPr="002C4DE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E2F4D" w:rsidRPr="002C4DE3" w:rsidRDefault="00CE2F4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4D" w:rsidRPr="002C4DE3" w:rsidRDefault="00CE2F4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E3">
              <w:rPr>
                <w:rFonts w:ascii="Times New Roman" w:hAnsi="Times New Roman"/>
                <w:sz w:val="24"/>
                <w:szCs w:val="24"/>
              </w:rPr>
              <w:t xml:space="preserve">Геталова Анна </w:t>
            </w:r>
            <w:r w:rsidR="002C4DE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2C4DE3">
              <w:rPr>
                <w:rFonts w:ascii="Times New Roman" w:hAnsi="Times New Roman"/>
                <w:sz w:val="24"/>
                <w:szCs w:val="24"/>
              </w:rPr>
              <w:t xml:space="preserve">Олеговна </w:t>
            </w:r>
            <w:r w:rsidRPr="002C4DE3">
              <w:rPr>
                <w:rFonts w:ascii="Times New Roman" w:hAnsi="Times New Roman"/>
                <w:sz w:val="24"/>
                <w:szCs w:val="24"/>
              </w:rPr>
              <w:br/>
              <w:t>худ. рук.</w:t>
            </w:r>
          </w:p>
          <w:p w:rsidR="00CE2F4D" w:rsidRPr="002C4DE3" w:rsidRDefault="00CE2F4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DE3">
              <w:rPr>
                <w:rFonts w:ascii="Times New Roman" w:hAnsi="Times New Roman"/>
                <w:sz w:val="24"/>
                <w:szCs w:val="24"/>
              </w:rPr>
              <w:br/>
              <w:t xml:space="preserve"> Непрокина Наталья Николаевна</w:t>
            </w:r>
            <w:r w:rsidRPr="002C4DE3">
              <w:rPr>
                <w:rFonts w:ascii="Times New Roman" w:hAnsi="Times New Roman"/>
                <w:sz w:val="24"/>
                <w:szCs w:val="24"/>
              </w:rPr>
              <w:br/>
              <w:t>заведующая</w:t>
            </w:r>
            <w:r w:rsidRPr="002C4D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E075F" w:rsidRPr="00570974" w:rsidTr="000464D6">
        <w:trPr>
          <w:trHeight w:val="630"/>
        </w:trPr>
        <w:tc>
          <w:tcPr>
            <w:tcW w:w="562" w:type="dxa"/>
            <w:vAlign w:val="center"/>
          </w:tcPr>
          <w:p w:rsidR="004E075F" w:rsidRPr="00570974" w:rsidRDefault="000464D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</w:tcPr>
          <w:p w:rsidR="004E075F" w:rsidRPr="009905FC" w:rsidRDefault="004E075F" w:rsidP="009905F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05FC" w:rsidRPr="00990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 w:rsidRPr="009905F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  <w:r w:rsidR="009905FC" w:rsidRPr="00990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планерное совещание  под руководством   губернатора области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626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D4B0F" w:rsidRDefault="009905F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05.11</w:t>
            </w:r>
            <w:r w:rsidR="00B64B45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9905F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час.00</w:t>
            </w:r>
            <w:r w:rsidR="004E075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2902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9905FC" w:rsidRDefault="009905FC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Приглашенные согласно списку </w:t>
            </w:r>
          </w:p>
        </w:tc>
        <w:tc>
          <w:tcPr>
            <w:tcW w:w="2343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9905FC" w:rsidRDefault="009905FC" w:rsidP="00FD5B53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-</w:t>
            </w:r>
          </w:p>
        </w:tc>
      </w:tr>
      <w:tr w:rsidR="004E075F" w:rsidRPr="00570974" w:rsidTr="000464D6">
        <w:trPr>
          <w:trHeight w:val="1336"/>
        </w:trPr>
        <w:tc>
          <w:tcPr>
            <w:tcW w:w="562" w:type="dxa"/>
            <w:vAlign w:val="center"/>
          </w:tcPr>
          <w:p w:rsidR="004E075F" w:rsidRPr="00570974" w:rsidRDefault="000464D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7" w:type="dxa"/>
          </w:tcPr>
          <w:p w:rsidR="0044072D" w:rsidRPr="00570974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</w:p>
          <w:p w:rsidR="00920926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>Вопросы по пожарной безопасности</w:t>
            </w:r>
            <w:r w:rsidR="0077234C" w:rsidRPr="00570974">
              <w:rPr>
                <w:rFonts w:ascii="обычный" w:hAnsi="обычный"/>
                <w:color w:val="000000"/>
                <w:kern w:val="24"/>
                <w:sz w:val="24"/>
              </w:rPr>
              <w:t>.</w:t>
            </w:r>
          </w:p>
          <w:p w:rsidR="00607D58" w:rsidRPr="00570974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570974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626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9905F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05.11</w:t>
            </w:r>
            <w:r w:rsidR="00AF1492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B02873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7D4B0F" w:rsidRDefault="0000167F" w:rsidP="0000167F">
            <w:pPr>
              <w:pStyle w:val="a6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0229">
              <w:rPr>
                <w:rFonts w:ascii="Times New Roman" w:hAnsi="Times New Roman"/>
                <w:sz w:val="24"/>
                <w:szCs w:val="24"/>
                <w:lang w:eastAsia="ru-RU"/>
              </w:rPr>
              <w:t>Слава Труда</w:t>
            </w:r>
          </w:p>
        </w:tc>
        <w:tc>
          <w:tcPr>
            <w:tcW w:w="2902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7D4B0F" w:rsidRDefault="004E075F" w:rsidP="00DC327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34205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C327F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</w:p>
        </w:tc>
        <w:tc>
          <w:tcPr>
            <w:tcW w:w="2343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77234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570974" w:rsidTr="000464D6">
        <w:trPr>
          <w:trHeight w:val="1351"/>
        </w:trPr>
        <w:tc>
          <w:tcPr>
            <w:tcW w:w="562" w:type="dxa"/>
          </w:tcPr>
          <w:p w:rsidR="004E075F" w:rsidRPr="00570974" w:rsidRDefault="000464D6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7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570974" w:rsidRDefault="004E075F" w:rsidP="007D4B0F">
            <w:pPr>
              <w:spacing w:after="0" w:line="240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570974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9905FC" w:rsidP="00FD5B53">
            <w:pPr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05.11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9905FC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07.11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570974" w:rsidRDefault="004E075F" w:rsidP="00FD5B53">
            <w:pPr>
              <w:contextualSpacing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2902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570974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343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570974" w:rsidTr="000464D6">
        <w:trPr>
          <w:trHeight w:val="1676"/>
        </w:trPr>
        <w:tc>
          <w:tcPr>
            <w:tcW w:w="562" w:type="dxa"/>
          </w:tcPr>
          <w:p w:rsidR="004E075F" w:rsidRPr="00570974" w:rsidRDefault="000464D6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27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570974" w:rsidRDefault="004E075F" w:rsidP="007D4B0F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626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B102F4" w:rsidRDefault="009905F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</w:t>
            </w:r>
            <w:r w:rsidR="00B64B45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B102F4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4E075F" w:rsidRPr="00B102F4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B102F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Аксайскому 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району 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343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570974" w:rsidTr="000464D6">
        <w:trPr>
          <w:trHeight w:val="1676"/>
        </w:trPr>
        <w:tc>
          <w:tcPr>
            <w:tcW w:w="562" w:type="dxa"/>
          </w:tcPr>
          <w:p w:rsidR="00EA7E3B" w:rsidRPr="0000167F" w:rsidRDefault="000464D6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7" w:type="dxa"/>
          </w:tcPr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570974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9660C" w:rsidRPr="00570974" w:rsidRDefault="00EA7E3B" w:rsidP="0000167F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EA7E3B" w:rsidRPr="00570974" w:rsidRDefault="0049660C" w:rsidP="0000167F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законодатель</w:t>
            </w:r>
            <w:r w:rsidR="00EA7E3B" w:rsidRPr="00570974">
              <w:rPr>
                <w:rFonts w:ascii="обычный" w:hAnsi="обычный"/>
                <w:kern w:val="28"/>
                <w:sz w:val="24"/>
              </w:rPr>
              <w:t>ства</w:t>
            </w:r>
          </w:p>
        </w:tc>
        <w:tc>
          <w:tcPr>
            <w:tcW w:w="2626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9905FC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08</w:t>
            </w:r>
            <w:r w:rsidR="001F3CF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DC327F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EA7E3B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570974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290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</w:t>
            </w:r>
            <w:r w:rsidR="0000167F">
              <w:rPr>
                <w:rFonts w:ascii="обычный" w:hAnsi="обычный"/>
                <w:sz w:val="24"/>
                <w:szCs w:val="24"/>
                <w:lang w:eastAsia="ru-RU"/>
              </w:rPr>
              <w:t>опросам имущественных и земель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343" w:type="dxa"/>
            <w:tcMar>
              <w:top w:w="28" w:type="dxa"/>
              <w:left w:w="28" w:type="dxa"/>
              <w:bottom w:w="28" w:type="dxa"/>
            </w:tcMar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570974" w:rsidTr="000464D6">
        <w:trPr>
          <w:trHeight w:val="1676"/>
        </w:trPr>
        <w:tc>
          <w:tcPr>
            <w:tcW w:w="562" w:type="dxa"/>
          </w:tcPr>
          <w:p w:rsidR="00920926" w:rsidRPr="00570974" w:rsidRDefault="000464D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7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570974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626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905F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08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DC327F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90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343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 xml:space="preserve"> 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0464D6">
        <w:trPr>
          <w:trHeight w:val="1676"/>
        </w:trPr>
        <w:tc>
          <w:tcPr>
            <w:tcW w:w="562" w:type="dxa"/>
          </w:tcPr>
          <w:p w:rsidR="00920926" w:rsidRPr="00570974" w:rsidRDefault="000464D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7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626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905F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08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</w:t>
            </w:r>
            <w:r w:rsidR="00DC327F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290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343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920926" w:rsidRPr="00570974" w:rsidRDefault="00920926" w:rsidP="00AD5DA5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0464D6">
        <w:trPr>
          <w:trHeight w:val="935"/>
        </w:trPr>
        <w:tc>
          <w:tcPr>
            <w:tcW w:w="562" w:type="dxa"/>
          </w:tcPr>
          <w:p w:rsidR="00920926" w:rsidRPr="00570974" w:rsidRDefault="000464D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7" w:type="dxa"/>
          </w:tcPr>
          <w:p w:rsidR="0049660C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920926" w:rsidRPr="00570974">
              <w:rPr>
                <w:rFonts w:ascii="обычный" w:hAnsi="обычный"/>
                <w:kern w:val="28"/>
                <w:sz w:val="24"/>
              </w:rPr>
              <w:t>.</w:t>
            </w:r>
          </w:p>
          <w:p w:rsidR="0077234C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Пожароопасные места.</w:t>
            </w:r>
          </w:p>
          <w:p w:rsidR="00920926" w:rsidRPr="00570974" w:rsidRDefault="0077234C" w:rsidP="00920926">
            <w:pPr>
              <w:spacing w:after="0" w:line="240" w:lineRule="auto"/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  <w:p w:rsidR="0077234C" w:rsidRPr="00570974" w:rsidRDefault="0077234C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570974" w:rsidRDefault="008F0229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с</w:t>
            </w:r>
            <w:r w:rsidR="0077234C" w:rsidRPr="00570974">
              <w:rPr>
                <w:rFonts w:ascii="обычный" w:hAnsi="обычный" w:hint="eastAsia"/>
                <w:sz w:val="24"/>
                <w:szCs w:val="24"/>
                <w:lang w:eastAsia="ru-RU"/>
              </w:rPr>
              <w:t xml:space="preserve">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 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290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343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920926" w:rsidRPr="00570974" w:rsidTr="000464D6">
        <w:trPr>
          <w:trHeight w:val="935"/>
        </w:trPr>
        <w:tc>
          <w:tcPr>
            <w:tcW w:w="562" w:type="dxa"/>
          </w:tcPr>
          <w:p w:rsidR="00920926" w:rsidRPr="00570974" w:rsidRDefault="000464D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7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26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570974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290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343" w:type="dxa"/>
            <w:tcMar>
              <w:top w:w="28" w:type="dxa"/>
              <w:left w:w="28" w:type="dxa"/>
              <w:bottom w:w="28" w:type="dxa"/>
            </w:tcMar>
          </w:tcPr>
          <w:p w:rsidR="0077234C" w:rsidRPr="00570974" w:rsidRDefault="0077234C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0464D6">
        <w:trPr>
          <w:trHeight w:val="1351"/>
        </w:trPr>
        <w:tc>
          <w:tcPr>
            <w:tcW w:w="562" w:type="dxa"/>
          </w:tcPr>
          <w:p w:rsidR="00920926" w:rsidRPr="00570974" w:rsidRDefault="000464D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7" w:type="dxa"/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</w:t>
            </w:r>
            <w:r w:rsidR="00AD5DA5"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02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343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570974" w:rsidTr="000464D6">
        <w:trPr>
          <w:trHeight w:val="1351"/>
        </w:trPr>
        <w:tc>
          <w:tcPr>
            <w:tcW w:w="562" w:type="dxa"/>
          </w:tcPr>
          <w:p w:rsidR="00920926" w:rsidRPr="00570974" w:rsidRDefault="000464D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7" w:type="dxa"/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02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343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E1" w:rsidRDefault="005833E1">
      <w:pPr>
        <w:spacing w:after="0" w:line="240" w:lineRule="auto"/>
      </w:pPr>
      <w:r>
        <w:separator/>
      </w:r>
    </w:p>
  </w:endnote>
  <w:endnote w:type="continuationSeparator" w:id="0">
    <w:p w:rsidR="005833E1" w:rsidRDefault="0058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E1" w:rsidRDefault="005833E1">
      <w:pPr>
        <w:spacing w:after="0" w:line="240" w:lineRule="auto"/>
      </w:pPr>
      <w:r>
        <w:separator/>
      </w:r>
    </w:p>
  </w:footnote>
  <w:footnote w:type="continuationSeparator" w:id="0">
    <w:p w:rsidR="005833E1" w:rsidRDefault="0058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476"/>
    <w:multiLevelType w:val="hybridMultilevel"/>
    <w:tmpl w:val="6750D0A8"/>
    <w:lvl w:ilvl="0" w:tplc="33BC4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64D6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1762"/>
    <w:rsid w:val="001B5A50"/>
    <w:rsid w:val="001B62D3"/>
    <w:rsid w:val="001B6C29"/>
    <w:rsid w:val="001B7F2C"/>
    <w:rsid w:val="001C1A0C"/>
    <w:rsid w:val="001C22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4DE3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33E1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05FC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1E3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2F4D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4640-F162-4A25-BBC1-E2C45074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3</cp:revision>
  <cp:lastPrinted>2019-02-19T10:45:00Z</cp:lastPrinted>
  <dcterms:created xsi:type="dcterms:W3CDTF">2019-10-31T08:09:00Z</dcterms:created>
  <dcterms:modified xsi:type="dcterms:W3CDTF">2019-10-31T08:10:00Z</dcterms:modified>
</cp:coreProperties>
</file>