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BB4372">
              <w:rPr>
                <w:sz w:val="28"/>
              </w:rPr>
              <w:t>__________</w:t>
            </w:r>
            <w:r w:rsidR="001C66D3">
              <w:rPr>
                <w:sz w:val="28"/>
              </w:rPr>
              <w:t>_________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E80717" w:rsidRP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>Об утверждении</w:t>
      </w:r>
    </w:p>
    <w:p w:rsidR="00E80717" w:rsidRP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Порядка</w:t>
      </w: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 xml:space="preserve"> разработки и утверждения</w:t>
      </w:r>
    </w:p>
    <w:p w:rsidR="00E80717" w:rsidRP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Администрацией Верхнеподпольненского сельского поселения</w:t>
      </w:r>
    </w:p>
    <w:p w:rsidR="0011661F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 xml:space="preserve">административных регламентов предоставления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муниципальных </w:t>
      </w: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>услуг</w:t>
      </w:r>
    </w:p>
    <w:p w:rsid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C56333" w:rsidRDefault="00E80717" w:rsidP="00C56333">
      <w:pPr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</w:t>
      </w:r>
    </w:p>
    <w:p w:rsidR="00C56333" w:rsidRDefault="00C56333" w:rsidP="00C56333">
      <w:pPr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DD4C00" w:rsidRDefault="00DD4C00" w:rsidP="00C563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4C00" w:rsidRPr="00530258" w:rsidRDefault="00DD4C00" w:rsidP="001D2703">
      <w:pPr>
        <w:tabs>
          <w:tab w:val="left" w:pos="9180"/>
        </w:tabs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DA4499" w:rsidRPr="00DA4499">
        <w:rPr>
          <w:sz w:val="28"/>
        </w:rPr>
        <w:t xml:space="preserve">Утвердить </w:t>
      </w:r>
      <w:r w:rsidR="001D2703" w:rsidRPr="001D2703">
        <w:rPr>
          <w:sz w:val="28"/>
        </w:rPr>
        <w:t>Поряд</w:t>
      </w:r>
      <w:r w:rsidR="001D2703">
        <w:rPr>
          <w:sz w:val="28"/>
        </w:rPr>
        <w:t>ок</w:t>
      </w:r>
      <w:r w:rsidR="001D2703" w:rsidRPr="001D2703">
        <w:rPr>
          <w:sz w:val="28"/>
        </w:rPr>
        <w:t xml:space="preserve"> разработки и утверждения</w:t>
      </w:r>
      <w:r w:rsidR="001D2703">
        <w:rPr>
          <w:sz w:val="28"/>
        </w:rPr>
        <w:t xml:space="preserve"> </w:t>
      </w:r>
      <w:r w:rsidR="001D2703" w:rsidRPr="001D2703">
        <w:rPr>
          <w:sz w:val="28"/>
        </w:rPr>
        <w:t>Администрацией Верхнеподпольненского сельского поселения</w:t>
      </w:r>
      <w:r w:rsidR="001D2703">
        <w:rPr>
          <w:sz w:val="28"/>
        </w:rPr>
        <w:t xml:space="preserve"> </w:t>
      </w:r>
      <w:r w:rsidR="001D2703" w:rsidRPr="001D2703">
        <w:rPr>
          <w:sz w:val="28"/>
        </w:rPr>
        <w:t>административных регламентов предоставления муниципальных услуг</w:t>
      </w:r>
      <w:r w:rsidR="00DA4499" w:rsidRPr="00DA4499">
        <w:rPr>
          <w:sz w:val="28"/>
        </w:rPr>
        <w:t xml:space="preserve"> согласно приложению</w:t>
      </w:r>
      <w:r w:rsidRPr="00421EF7">
        <w:rPr>
          <w:sz w:val="28"/>
          <w:szCs w:val="28"/>
        </w:rPr>
        <w:t>.</w:t>
      </w:r>
    </w:p>
    <w:p w:rsidR="00530258" w:rsidRPr="00995CC6" w:rsidRDefault="007F239A" w:rsidP="007F239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8E49AD" w:rsidRPr="00995CC6">
        <w:rPr>
          <w:spacing w:val="-2"/>
          <w:sz w:val="28"/>
          <w:szCs w:val="28"/>
        </w:rPr>
        <w:t xml:space="preserve"> </w:t>
      </w:r>
      <w:r w:rsidR="00530258" w:rsidRPr="00995CC6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995CC6">
        <w:rPr>
          <w:spacing w:val="-2"/>
          <w:sz w:val="28"/>
          <w:szCs w:val="28"/>
          <w:lang w:val="en-US"/>
        </w:rPr>
        <w:t>http</w:t>
      </w:r>
      <w:r w:rsidR="00530258" w:rsidRPr="00995CC6">
        <w:rPr>
          <w:spacing w:val="-2"/>
          <w:sz w:val="28"/>
          <w:szCs w:val="28"/>
        </w:rPr>
        <w:t>://</w:t>
      </w:r>
      <w:r w:rsidR="00530258" w:rsidRPr="00995CC6">
        <w:rPr>
          <w:spacing w:val="-2"/>
          <w:sz w:val="28"/>
          <w:szCs w:val="28"/>
          <w:lang w:val="en-US"/>
        </w:rPr>
        <w:t>verhnepodpolnenskoesp</w:t>
      </w:r>
      <w:r w:rsidR="00530258" w:rsidRPr="00995CC6">
        <w:rPr>
          <w:spacing w:val="-2"/>
          <w:sz w:val="28"/>
          <w:szCs w:val="28"/>
        </w:rPr>
        <w:t>.</w:t>
      </w:r>
      <w:r w:rsidR="00530258" w:rsidRPr="00995CC6">
        <w:rPr>
          <w:spacing w:val="-2"/>
          <w:sz w:val="28"/>
          <w:szCs w:val="28"/>
          <w:lang w:val="en-US"/>
        </w:rPr>
        <w:t>ru</w:t>
      </w:r>
      <w:r w:rsidR="00530258" w:rsidRPr="00995CC6">
        <w:rPr>
          <w:spacing w:val="-2"/>
          <w:sz w:val="28"/>
          <w:szCs w:val="28"/>
        </w:rPr>
        <w:t xml:space="preserve"> /).</w:t>
      </w:r>
    </w:p>
    <w:p w:rsidR="00530258" w:rsidRPr="00995CC6" w:rsidRDefault="007F239A" w:rsidP="007F239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30258" w:rsidRPr="00995CC6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DD589C" w:rsidRPr="00995CC6">
        <w:rPr>
          <w:spacing w:val="-2"/>
          <w:sz w:val="28"/>
          <w:szCs w:val="28"/>
        </w:rPr>
        <w:t>со дня его официального опубликования</w:t>
      </w:r>
      <w:r w:rsidR="00530258" w:rsidRPr="00995CC6">
        <w:rPr>
          <w:spacing w:val="-2"/>
          <w:sz w:val="28"/>
          <w:szCs w:val="28"/>
        </w:rPr>
        <w:t>.</w:t>
      </w:r>
    </w:p>
    <w:p w:rsidR="00530258" w:rsidRPr="00995CC6" w:rsidRDefault="007F239A" w:rsidP="007F239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30258" w:rsidRPr="00995CC6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995CC6" w:rsidRDefault="00DD4C00" w:rsidP="00DD4C00">
      <w:pPr>
        <w:jc w:val="both"/>
        <w:rPr>
          <w:sz w:val="28"/>
          <w:szCs w:val="28"/>
        </w:rPr>
      </w:pPr>
    </w:p>
    <w:p w:rsidR="00DD4C00" w:rsidRPr="00995CC6" w:rsidRDefault="00DD4C00" w:rsidP="00DD4C00">
      <w:pPr>
        <w:rPr>
          <w:sz w:val="28"/>
          <w:szCs w:val="28"/>
        </w:rPr>
      </w:pPr>
      <w:r w:rsidRPr="00995CC6">
        <w:rPr>
          <w:sz w:val="28"/>
          <w:szCs w:val="28"/>
        </w:rPr>
        <w:t xml:space="preserve">Глава Администрации </w:t>
      </w:r>
    </w:p>
    <w:p w:rsidR="00DD4C00" w:rsidRPr="00995CC6" w:rsidRDefault="00DD4C00" w:rsidP="00DD4C00">
      <w:pPr>
        <w:rPr>
          <w:sz w:val="28"/>
          <w:szCs w:val="28"/>
        </w:rPr>
      </w:pPr>
      <w:r w:rsidRPr="00995CC6"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 w:rsidRPr="00995CC6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995CC6">
        <w:rPr>
          <w:sz w:val="28"/>
          <w:szCs w:val="28"/>
        </w:rPr>
        <w:t>А.Г. Ягольник</w:t>
      </w:r>
    </w:p>
    <w:p w:rsidR="00B25B16" w:rsidRDefault="00B25B16" w:rsidP="00DD4C00">
      <w:pPr>
        <w:rPr>
          <w:sz w:val="22"/>
          <w:szCs w:val="22"/>
        </w:rPr>
      </w:pP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Постановление вносит сектор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по вопросам имущественных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и земельных отношений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Администрации Верхнеподпольненского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сельского поселения</w:t>
      </w:r>
    </w:p>
    <w:p w:rsidR="00194EAC" w:rsidRPr="003015C3" w:rsidRDefault="00194EAC" w:rsidP="00194EAC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lastRenderedPageBreak/>
        <w:t>Приложение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>к постановлению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Администрации</w:t>
      </w:r>
    </w:p>
    <w:p w:rsidR="00194EAC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Верхнеподпольненского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сельского поселения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 xml:space="preserve">от </w:t>
      </w:r>
      <w:r>
        <w:rPr>
          <w:rFonts w:cs="Times New Roman CYR"/>
          <w:sz w:val="28"/>
          <w:szCs w:val="28"/>
        </w:rPr>
        <w:t>_________</w:t>
      </w:r>
      <w:r w:rsidRPr="003015C3">
        <w:rPr>
          <w:rFonts w:cs="Times New Roman CYR"/>
          <w:sz w:val="28"/>
          <w:szCs w:val="28"/>
        </w:rPr>
        <w:t xml:space="preserve"> № </w:t>
      </w:r>
      <w:r>
        <w:rPr>
          <w:rFonts w:cs="Times New Roman CYR"/>
          <w:sz w:val="28"/>
          <w:szCs w:val="28"/>
        </w:rPr>
        <w:t>______</w:t>
      </w:r>
    </w:p>
    <w:p w:rsidR="00194EAC" w:rsidRPr="003015C3" w:rsidRDefault="00194EAC" w:rsidP="00194EAC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F27B08" w:rsidRPr="00F27B08" w:rsidRDefault="00F27B08" w:rsidP="00F27B08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F27B08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27B08">
        <w:rPr>
          <w:sz w:val="28"/>
          <w:szCs w:val="28"/>
        </w:rPr>
        <w:t xml:space="preserve"> разработки и утверждения</w:t>
      </w:r>
    </w:p>
    <w:p w:rsidR="00F27B08" w:rsidRPr="00F27B08" w:rsidRDefault="00F27B08" w:rsidP="00F27B08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F27B08">
        <w:rPr>
          <w:sz w:val="28"/>
          <w:szCs w:val="28"/>
        </w:rPr>
        <w:t>Администрацией Верхнеподпольненского сельского поселения</w:t>
      </w:r>
    </w:p>
    <w:p w:rsidR="00194EAC" w:rsidRPr="003015C3" w:rsidRDefault="00F27B08" w:rsidP="00F27B08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F27B08">
        <w:rPr>
          <w:sz w:val="28"/>
          <w:szCs w:val="28"/>
        </w:rPr>
        <w:t>административных регламентов предоставления муниципальных услуг</w:t>
      </w:r>
    </w:p>
    <w:p w:rsidR="00194EAC" w:rsidRDefault="00194EAC" w:rsidP="00194EA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6C6850" w:rsidRPr="003015C3" w:rsidRDefault="006C6850" w:rsidP="00194EA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1.1. Настоящи</w:t>
      </w:r>
      <w:r>
        <w:rPr>
          <w:color w:val="020B22"/>
          <w:sz w:val="28"/>
          <w:szCs w:val="28"/>
        </w:rPr>
        <w:t>й</w:t>
      </w:r>
      <w:r w:rsidRPr="0035699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Порядок</w:t>
      </w:r>
      <w:r w:rsidRPr="00356990">
        <w:rPr>
          <w:color w:val="020B22"/>
          <w:sz w:val="28"/>
          <w:szCs w:val="28"/>
        </w:rPr>
        <w:t xml:space="preserve"> устанавлива</w:t>
      </w:r>
      <w:r>
        <w:rPr>
          <w:color w:val="020B22"/>
          <w:sz w:val="28"/>
          <w:szCs w:val="28"/>
        </w:rPr>
        <w:t>е</w:t>
      </w:r>
      <w:r w:rsidRPr="00356990">
        <w:rPr>
          <w:color w:val="020B22"/>
          <w:sz w:val="28"/>
          <w:szCs w:val="28"/>
        </w:rPr>
        <w:t xml:space="preserve">т </w:t>
      </w:r>
      <w:r>
        <w:rPr>
          <w:color w:val="020B22"/>
          <w:sz w:val="28"/>
          <w:szCs w:val="28"/>
        </w:rPr>
        <w:t>правила</w:t>
      </w:r>
      <w:r w:rsidRPr="00356990">
        <w:rPr>
          <w:color w:val="020B22"/>
          <w:sz w:val="28"/>
          <w:szCs w:val="28"/>
        </w:rPr>
        <w:t xml:space="preserve"> разработки и утверждения административных регламентов предоставления </w:t>
      </w:r>
      <w:r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 </w:t>
      </w:r>
      <w:r>
        <w:rPr>
          <w:color w:val="020B22"/>
          <w:sz w:val="28"/>
          <w:szCs w:val="28"/>
        </w:rPr>
        <w:t>Администрацией Верхнеподпольненского сельского поселения</w:t>
      </w:r>
      <w:r w:rsidRPr="00356990">
        <w:rPr>
          <w:color w:val="020B22"/>
          <w:sz w:val="28"/>
          <w:szCs w:val="28"/>
        </w:rPr>
        <w:t xml:space="preserve"> (далее соответственно – орган, предоставляющий </w:t>
      </w:r>
      <w:r>
        <w:rPr>
          <w:color w:val="020B22"/>
          <w:sz w:val="28"/>
          <w:szCs w:val="28"/>
        </w:rPr>
        <w:t>муниципальные услуги</w:t>
      </w:r>
      <w:r w:rsidRPr="00356990">
        <w:rPr>
          <w:color w:val="020B22"/>
          <w:sz w:val="28"/>
          <w:szCs w:val="28"/>
        </w:rPr>
        <w:t>, административный регламент).</w:t>
      </w:r>
    </w:p>
    <w:p w:rsidR="009121FA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1.2. </w:t>
      </w:r>
      <w:r w:rsidR="009121FA" w:rsidRPr="009121FA">
        <w:rPr>
          <w:color w:val="020B22"/>
          <w:sz w:val="28"/>
          <w:szCs w:val="28"/>
        </w:rPr>
        <w:t>Разработку проекта административного регламента осуществляет орган, предоставляющий муниципальную услугу.</w:t>
      </w:r>
    </w:p>
    <w:p w:rsidR="00D624C8" w:rsidRPr="00D624C8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D624C8">
        <w:rPr>
          <w:color w:val="020B22"/>
          <w:sz w:val="28"/>
          <w:szCs w:val="28"/>
        </w:rPr>
        <w:t>3</w:t>
      </w:r>
      <w:r w:rsidRPr="00356990">
        <w:rPr>
          <w:color w:val="020B22"/>
          <w:sz w:val="28"/>
          <w:szCs w:val="28"/>
        </w:rPr>
        <w:t>. </w:t>
      </w:r>
      <w:r w:rsidR="00D624C8" w:rsidRPr="00D624C8">
        <w:rPr>
          <w:color w:val="020B22"/>
          <w:sz w:val="28"/>
          <w:szCs w:val="28"/>
        </w:rPr>
        <w:t>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673750" w:rsidRDefault="00D624C8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624C8">
        <w:rPr>
          <w:color w:val="020B22"/>
          <w:sz w:val="28"/>
          <w:szCs w:val="28"/>
        </w:rPr>
        <w:t>1.</w:t>
      </w:r>
      <w:r>
        <w:rPr>
          <w:color w:val="020B22"/>
          <w:sz w:val="28"/>
          <w:szCs w:val="28"/>
        </w:rPr>
        <w:t>4</w:t>
      </w:r>
      <w:r w:rsidRPr="00D624C8">
        <w:rPr>
          <w:color w:val="020B22"/>
          <w:sz w:val="28"/>
          <w:szCs w:val="28"/>
        </w:rPr>
        <w:t>. В случае наличия региональной государственной информационной системы, обеспечивающей разработку и согласование административных регламентов органов местного самоуправления разработка и согласование проектов административных регламентов осуществляются в такой информационной системе.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части 3 статьи 12 Федерального закона</w:t>
      </w:r>
      <w:r w:rsidR="00673750" w:rsidRPr="00673750">
        <w:t xml:space="preserve"> </w:t>
      </w:r>
      <w:r w:rsidR="00673750" w:rsidRPr="00673750">
        <w:rPr>
          <w:color w:val="020B22"/>
          <w:sz w:val="28"/>
          <w:szCs w:val="28"/>
        </w:rPr>
        <w:t>от 27.07.2010 № 210-ФЗ</w:t>
      </w:r>
      <w:r w:rsidR="00673750">
        <w:rPr>
          <w:color w:val="020B2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D624C8">
        <w:rPr>
          <w:color w:val="020B22"/>
          <w:sz w:val="28"/>
          <w:szCs w:val="28"/>
        </w:rPr>
        <w:t>.</w:t>
      </w:r>
    </w:p>
    <w:p w:rsidR="00D52450" w:rsidRDefault="00D5245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1.5. </w:t>
      </w:r>
      <w:r w:rsidRPr="00D52450">
        <w:rPr>
          <w:color w:val="020B22"/>
          <w:sz w:val="28"/>
          <w:szCs w:val="28"/>
        </w:rPr>
        <w:t>Проекты административных регламентов подлежат независимой эксп</w:t>
      </w:r>
      <w:r w:rsidR="00D519CF">
        <w:rPr>
          <w:color w:val="020B22"/>
          <w:sz w:val="28"/>
          <w:szCs w:val="28"/>
        </w:rPr>
        <w:t xml:space="preserve">ертизе и экспертизе, проводимой </w:t>
      </w:r>
      <w:r w:rsidRPr="00D52450">
        <w:rPr>
          <w:color w:val="020B22"/>
          <w:sz w:val="28"/>
          <w:szCs w:val="28"/>
        </w:rPr>
        <w:t>органом местного самоуправления.</w:t>
      </w:r>
    </w:p>
    <w:p w:rsidR="003F205E" w:rsidRDefault="003F205E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1.6. О</w:t>
      </w:r>
      <w:r w:rsidRPr="003F205E">
        <w:rPr>
          <w:color w:val="020B22"/>
          <w:sz w:val="28"/>
          <w:szCs w:val="28"/>
        </w:rPr>
        <w:t>рганы местного самоуправления в целях проведения экспертиз</w:t>
      </w:r>
      <w:r>
        <w:rPr>
          <w:color w:val="020B22"/>
          <w:sz w:val="28"/>
          <w:szCs w:val="28"/>
        </w:rPr>
        <w:t xml:space="preserve"> </w:t>
      </w:r>
      <w:r w:rsidRPr="003F205E">
        <w:rPr>
          <w:color w:val="020B22"/>
          <w:sz w:val="28"/>
          <w:szCs w:val="28"/>
        </w:rPr>
        <w:t>вправе использовать свои региональные информационные системы и муниципальные информационные системы, созданные в целях ведения реестров муниципальных услуг.</w:t>
      </w:r>
    </w:p>
    <w:p w:rsidR="00D52450" w:rsidRDefault="00D5245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</w:t>
      </w:r>
      <w:r w:rsidR="0095348A">
        <w:rPr>
          <w:color w:val="020B22"/>
          <w:sz w:val="28"/>
          <w:szCs w:val="28"/>
        </w:rPr>
        <w:t>7</w:t>
      </w:r>
      <w:r>
        <w:rPr>
          <w:color w:val="020B22"/>
          <w:sz w:val="28"/>
          <w:szCs w:val="28"/>
        </w:rPr>
        <w:t xml:space="preserve">. </w:t>
      </w:r>
      <w:r w:rsidR="00D519CF" w:rsidRPr="00D519CF">
        <w:rPr>
          <w:color w:val="020B22"/>
          <w:sz w:val="28"/>
          <w:szCs w:val="28"/>
        </w:rPr>
        <w:t>Особенности проведения экспертизы, независимой экспертизы проектов административных регламентов утверждаются органами местного самоуправления.</w:t>
      </w:r>
    </w:p>
    <w:p w:rsidR="00D52450" w:rsidRDefault="0095348A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1.8. </w:t>
      </w:r>
      <w:r w:rsidR="009F15D8" w:rsidRPr="009F15D8">
        <w:rPr>
          <w:color w:val="020B22"/>
          <w:sz w:val="28"/>
          <w:szCs w:val="28"/>
        </w:rPr>
        <w:t>Предметом экспертизы проектов административных регламентов, проводимой органами местного самоуправления, является оценка соответствия проектов административных регламентов тр</w:t>
      </w:r>
      <w:r w:rsidR="009F15D8">
        <w:rPr>
          <w:color w:val="020B22"/>
          <w:sz w:val="28"/>
          <w:szCs w:val="28"/>
        </w:rPr>
        <w:t xml:space="preserve">ебованиям, предъявляемым к ним </w:t>
      </w:r>
      <w:r w:rsidR="009F15D8" w:rsidRPr="009F15D8">
        <w:rPr>
          <w:color w:val="020B22"/>
          <w:sz w:val="28"/>
          <w:szCs w:val="28"/>
        </w:rPr>
        <w:t>Федеральным законом и принятыми в соответствии с ним иными нормативными правовыми актами.</w:t>
      </w:r>
    </w:p>
    <w:p w:rsidR="00D52450" w:rsidRDefault="00F5709F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1.9.</w:t>
      </w:r>
      <w:r w:rsidRPr="00F5709F">
        <w:t xml:space="preserve"> </w:t>
      </w:r>
      <w:r w:rsidRPr="00F5709F">
        <w:rPr>
          <w:color w:val="020B22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устанавливается </w:t>
      </w:r>
      <w:r>
        <w:rPr>
          <w:color w:val="020B22"/>
          <w:sz w:val="28"/>
          <w:szCs w:val="28"/>
        </w:rPr>
        <w:t>А</w:t>
      </w:r>
      <w:r w:rsidRPr="00F5709F">
        <w:rPr>
          <w:color w:val="020B22"/>
          <w:sz w:val="28"/>
          <w:szCs w:val="28"/>
        </w:rPr>
        <w:t>дминистрацией</w:t>
      </w:r>
      <w:r>
        <w:rPr>
          <w:color w:val="020B22"/>
          <w:sz w:val="28"/>
          <w:szCs w:val="28"/>
        </w:rPr>
        <w:t xml:space="preserve"> Верхнеподпольненского сельского поселения.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B16580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 Разработка административных регламентов включает следующие этапы: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DA7271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.1. Внесение в реестр услуг органами, предоставляющими </w:t>
      </w:r>
      <w:r w:rsidR="00DA7271">
        <w:rPr>
          <w:color w:val="020B22"/>
          <w:sz w:val="28"/>
          <w:szCs w:val="28"/>
        </w:rPr>
        <w:t xml:space="preserve">муниципальные </w:t>
      </w:r>
      <w:r w:rsidRPr="00356990">
        <w:rPr>
          <w:color w:val="020B22"/>
          <w:sz w:val="28"/>
          <w:szCs w:val="28"/>
        </w:rPr>
        <w:t xml:space="preserve">услуги, сведений о </w:t>
      </w:r>
      <w:r w:rsidR="00DA727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2208C6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.2. Преобразование сведений, указанных в подпункте 1.</w:t>
      </w:r>
      <w:r w:rsidR="002208C6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.1 настоящего пункта, в машиночитаемый вид в соответствии с требованиями, предусмотренными частью 3 статьи 12 Федерального закона от 27.07.2010 № 210-ФЗ «Об организации предоставления государственных и муниципальных услуг».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AC5A58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.3. Автоматическое формирование из сведений, указанных в подпункте 1.</w:t>
      </w:r>
      <w:r w:rsidR="00AC5A58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</w:t>
      </w:r>
      <w:r w:rsidR="00AC5A58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П</w:t>
      </w:r>
      <w:r w:rsidR="00AC5A58">
        <w:rPr>
          <w:color w:val="020B22"/>
          <w:sz w:val="28"/>
          <w:szCs w:val="28"/>
        </w:rPr>
        <w:t>орядка</w:t>
      </w:r>
      <w:r w:rsidRPr="00356990">
        <w:rPr>
          <w:color w:val="020B22"/>
          <w:sz w:val="28"/>
          <w:szCs w:val="28"/>
        </w:rPr>
        <w:t>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4430D5">
        <w:rPr>
          <w:color w:val="020B22"/>
          <w:sz w:val="28"/>
          <w:szCs w:val="28"/>
        </w:rPr>
        <w:t>11</w:t>
      </w:r>
      <w:r w:rsidRPr="00356990">
        <w:rPr>
          <w:color w:val="020B22"/>
          <w:sz w:val="28"/>
          <w:szCs w:val="28"/>
        </w:rPr>
        <w:t xml:space="preserve">. Сведения о </w:t>
      </w:r>
      <w:r w:rsidR="004430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указанные в подпункте 1.</w:t>
      </w:r>
      <w:r w:rsidR="004430D5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.1 пункта 1.</w:t>
      </w:r>
      <w:r w:rsidR="004430D5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 настоящ</w:t>
      </w:r>
      <w:r w:rsidR="004430D5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4430D5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>, должны быть достаточны для описания: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E6352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объединенных общими признаками;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максимального срока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(далее – вариант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Сведения о </w:t>
      </w:r>
      <w:r w:rsidR="00B85EE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преобразованные в машиночитаемый вид в соответствии с подпунктом 1.</w:t>
      </w:r>
      <w:r w:rsidR="00B85EE7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.2 пункта 1.</w:t>
      </w:r>
      <w:r w:rsidR="00B85EE7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 настоящ</w:t>
      </w:r>
      <w:r w:rsidR="00B85EE7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П</w:t>
      </w:r>
      <w:r w:rsidR="00B85EE7">
        <w:rPr>
          <w:color w:val="020B22"/>
          <w:sz w:val="28"/>
          <w:szCs w:val="28"/>
        </w:rPr>
        <w:t>орядка</w:t>
      </w:r>
      <w:r w:rsidRPr="00356990">
        <w:rPr>
          <w:color w:val="020B22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>1.</w:t>
      </w:r>
      <w:r w:rsidR="00CA6402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 При разработке административных регламентов органы, предоставляющие </w:t>
      </w:r>
      <w:r w:rsidR="00CA6402">
        <w:rPr>
          <w:color w:val="020B22"/>
          <w:sz w:val="28"/>
          <w:szCs w:val="28"/>
        </w:rPr>
        <w:t xml:space="preserve">муниципальные </w:t>
      </w:r>
      <w:r w:rsidRPr="00356990">
        <w:rPr>
          <w:color w:val="020B22"/>
          <w:sz w:val="28"/>
          <w:szCs w:val="28"/>
        </w:rPr>
        <w:t xml:space="preserve">услуги, предусматривают оптимизацию (повышение качества) предоставления </w:t>
      </w:r>
      <w:r w:rsidR="00CA6402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услуг, в том числе: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2F0CD3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.1. Возможность предоставления </w:t>
      </w:r>
      <w:r w:rsidR="002F0CD3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 в упреждающем (проактивном) режиме.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2F0CD3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.2. Многоканальность и экстерриториальность получения </w:t>
      </w:r>
      <w:r w:rsidR="002F0CD3">
        <w:rPr>
          <w:color w:val="020B22"/>
          <w:sz w:val="28"/>
          <w:szCs w:val="28"/>
        </w:rPr>
        <w:t xml:space="preserve">муниципальных </w:t>
      </w:r>
      <w:r w:rsidRPr="00356990">
        <w:rPr>
          <w:color w:val="020B22"/>
          <w:sz w:val="28"/>
          <w:szCs w:val="28"/>
        </w:rPr>
        <w:t>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F42431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.3. Возможность описания всех вариантов предоставления </w:t>
      </w:r>
      <w:r w:rsidR="00F4243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F42431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 w:rsidR="00F4243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675ABB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.5. Внедрение реестровой модели предоставления </w:t>
      </w:r>
      <w:r w:rsidR="00675ABB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675ABB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.6. Внедрение иных принципов предоставления </w:t>
      </w:r>
      <w:r w:rsidR="00675ABB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услуг, предусмотренных Федеральным законом от 27.07.2010 № 210-ФЗ.</w:t>
      </w:r>
    </w:p>
    <w:p w:rsidR="006E23B1" w:rsidRDefault="006E23B1" w:rsidP="00675ABB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356990" w:rsidRPr="00356990" w:rsidRDefault="00356990" w:rsidP="00675ABB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 Требования к структуре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и содержанию административных регламентов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 2.1. Наименование административного регламента определяется органом, предоставляющим </w:t>
      </w:r>
      <w:r w:rsidR="007B73AF">
        <w:rPr>
          <w:color w:val="020B22"/>
          <w:sz w:val="28"/>
          <w:szCs w:val="28"/>
        </w:rPr>
        <w:t xml:space="preserve">муниципальную </w:t>
      </w:r>
      <w:r w:rsidRPr="00356990">
        <w:rPr>
          <w:color w:val="020B22"/>
          <w:sz w:val="28"/>
          <w:szCs w:val="28"/>
        </w:rPr>
        <w:t xml:space="preserve">услугу, с учетом формулировки, соответствующей редакции положения нормативного правового акта, которым предусмотрена </w:t>
      </w:r>
      <w:r w:rsidR="005660DD">
        <w:rPr>
          <w:color w:val="020B22"/>
          <w:sz w:val="28"/>
          <w:szCs w:val="28"/>
        </w:rPr>
        <w:t>муниципальная</w:t>
      </w:r>
      <w:r w:rsidRPr="00356990">
        <w:rPr>
          <w:color w:val="020B22"/>
          <w:sz w:val="28"/>
          <w:szCs w:val="28"/>
        </w:rPr>
        <w:t xml:space="preserve"> услуга.</w:t>
      </w:r>
    </w:p>
    <w:p w:rsidR="00E01E58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2.2. </w:t>
      </w:r>
      <w:r w:rsidR="00E01E58" w:rsidRPr="00E01E58">
        <w:rPr>
          <w:color w:val="020B22"/>
          <w:sz w:val="28"/>
          <w:szCs w:val="28"/>
        </w:rPr>
        <w:t>Структура административного регламента должна содержать разделы, устанавливающие: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1) общие положения;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2) стандарт предоставления муниципальной услуги;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4) формы контроля за исполнением административного регламента;</w:t>
      </w:r>
    </w:p>
    <w:p w:rsidR="009051C6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>
        <w:rPr>
          <w:color w:val="020B22"/>
          <w:sz w:val="28"/>
          <w:szCs w:val="28"/>
        </w:rPr>
        <w:t>муниципальную</w:t>
      </w:r>
      <w:r w:rsidRPr="00E01E58">
        <w:rPr>
          <w:color w:val="020B22"/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</w:t>
      </w:r>
      <w:r w:rsidR="009051C6" w:rsidRPr="009051C6">
        <w:t xml:space="preserve"> </w:t>
      </w:r>
      <w:r w:rsidR="009051C6" w:rsidRPr="009051C6">
        <w:rPr>
          <w:color w:val="020B22"/>
          <w:sz w:val="28"/>
          <w:szCs w:val="28"/>
        </w:rPr>
        <w:t>от 27.07.2010 № 210-ФЗ</w:t>
      </w:r>
      <w:r w:rsidRPr="00E01E58">
        <w:rPr>
          <w:color w:val="020B22"/>
          <w:sz w:val="28"/>
          <w:szCs w:val="28"/>
        </w:rPr>
        <w:t>, а также их должностных лиц, муниципальных служащих, работников.</w:t>
      </w:r>
    </w:p>
    <w:p w:rsidR="000B0392" w:rsidRDefault="000B0392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0B0392">
        <w:rPr>
          <w:color w:val="020B22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</w:t>
      </w:r>
      <w:r>
        <w:rPr>
          <w:color w:val="020B22"/>
          <w:sz w:val="28"/>
          <w:szCs w:val="28"/>
        </w:rPr>
        <w:t>муниципальной</w:t>
      </w:r>
      <w:r w:rsidRPr="000B0392">
        <w:rPr>
          <w:color w:val="020B22"/>
          <w:sz w:val="28"/>
          <w:szCs w:val="28"/>
        </w:rPr>
        <w:t xml:space="preserve"> услуги, обеспечивающее автоматизацию процедур предоставления такой услуги с </w:t>
      </w:r>
      <w:r w:rsidRPr="000B0392">
        <w:rPr>
          <w:color w:val="020B22"/>
          <w:sz w:val="28"/>
          <w:szCs w:val="28"/>
        </w:rPr>
        <w:lastRenderedPageBreak/>
        <w:t>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2.3. Раздел «Общие положения» состоит из следующих подразделов: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2.3.1. Предмет регулирования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2.3.2. Круг заявителей.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2.3.3. Требование предоставления заявителю </w:t>
      </w:r>
      <w:r w:rsidR="009B363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 соответствии с вариантом предоставления </w:t>
      </w:r>
      <w:r w:rsidR="009B363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 Раздел «Стандарт предоставления </w:t>
      </w:r>
      <w:r w:rsidR="0026712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услуги» должен содержать следующие подразделы: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2.4.1. Наименование </w:t>
      </w:r>
      <w:r w:rsidR="00267126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2.4.2. Наименование органа, предоставляющего </w:t>
      </w:r>
      <w:r w:rsidR="00267126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Данный подраздел включает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полное наименование органа, предоставляющего </w:t>
      </w:r>
      <w:r w:rsidR="00E700D4">
        <w:rPr>
          <w:color w:val="020B22"/>
          <w:sz w:val="28"/>
          <w:szCs w:val="28"/>
        </w:rPr>
        <w:t xml:space="preserve">муниципальную </w:t>
      </w:r>
      <w:r w:rsidRPr="00356990">
        <w:rPr>
          <w:color w:val="020B22"/>
          <w:sz w:val="28"/>
          <w:szCs w:val="28"/>
        </w:rPr>
        <w:t>услугу;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E700D4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 xml:space="preserve">услуги (в случае, если запрос о предоставлении </w:t>
      </w:r>
      <w:r w:rsidR="00E700D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может быть подан в многофункциональный центр).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2.4.3. Результат предоставления </w:t>
      </w:r>
      <w:r w:rsidR="00541B8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Данный подраздел включает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результата (результатов) предоставления </w:t>
      </w:r>
      <w:r w:rsidR="009255BD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8370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8370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состав реестровой записи о результате предоставления </w:t>
      </w:r>
      <w:r w:rsidR="002D4F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 w:rsidR="002D4FC6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 является реестровая запись);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D4FC6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способ получения результата предоставления </w:t>
      </w:r>
      <w:r w:rsidR="002D4F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Положения, указанные в подпункте 2.4.3 пункта 2.4 настоящ</w:t>
      </w:r>
      <w:r w:rsidR="00AC45B9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AC45B9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 xml:space="preserve">, приводятся для каждого варианта предоставления </w:t>
      </w:r>
      <w:r w:rsidR="00AC45B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 содержащих описания таких вариантов подразделах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2.4.4. Срок предоставления </w:t>
      </w:r>
      <w:r w:rsidR="0018015E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Данный подраздел включает сведения о максимальном сроке предоставления </w:t>
      </w:r>
      <w:r w:rsidR="0018015E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который исчисляется со дня </w:t>
      </w:r>
      <w:r w:rsidRPr="00356990">
        <w:rPr>
          <w:color w:val="020B22"/>
          <w:sz w:val="28"/>
          <w:szCs w:val="28"/>
        </w:rPr>
        <w:lastRenderedPageBreak/>
        <w:t xml:space="preserve">регистрации запроса и документов и (или) информации, необходимых для предоставления </w:t>
      </w:r>
      <w:r w:rsidR="0018015E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органе, предоставляющем </w:t>
      </w:r>
      <w:r w:rsidR="00EC6641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 w:rsidR="00EC664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</w:t>
      </w:r>
      <w:r w:rsidR="00EC6641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 w:rsidR="00481EC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поданы заявителем в многофункциональном центре.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Максимальный срок предоставления </w:t>
      </w:r>
      <w:r w:rsidR="00074A6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2.4.5. Правовые основания для предоставления </w:t>
      </w:r>
      <w:r w:rsidR="00074A6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D77213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D7721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D77213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услуги, а также их должностных лиц, муниципальных служащих, работников.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2.4.6. Исчерпывающий перечень документов, необходимых для предоставления </w:t>
      </w:r>
      <w:r w:rsidR="00FE7DA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E7DA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состав и способы подачи запроса о предоставлении </w:t>
      </w:r>
      <w:r w:rsidR="00FE7DA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который должен содержать: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полное наименование органа, предоставляющего </w:t>
      </w:r>
      <w:r w:rsidR="00FE7DA7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сведения, позволяющие идентифицировать заявителя, содержащиеся в документах, предусмотренных законодательством Российской Федерации;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дополнительные сведения, необходимые для предоставления </w:t>
      </w:r>
      <w:r w:rsidR="001107F4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перечень прилагаемых к запросу документов и (или) информации;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наименование документов (категорий документов), необходимых для предоставления </w:t>
      </w:r>
      <w:r w:rsidR="00DB657A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B657A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F02FF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2D36A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1C1CE0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1C1CE0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E727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или отказа в предоставлении </w:t>
      </w:r>
      <w:r w:rsidR="00E727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Данный подраздел включает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CE04C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случае, если возможность приостановления </w:t>
      </w:r>
      <w:r w:rsidR="00CE04C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оснований для отказа в предоставлении </w:t>
      </w:r>
      <w:r w:rsidR="0046656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 w:rsidR="009133F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критерии принятия решения о приостановлении предоставления </w:t>
      </w:r>
      <w:r w:rsidR="009133F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751F5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2.4.9. Размер платы, взимаемой с заявителя при предоставлении </w:t>
      </w:r>
      <w:r w:rsidR="00CF6E51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и способы ее взимания.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В данный подраздел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 w:rsidR="00BB6030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2.4.11. Срок регистрации запроса заявителя о предоставлении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2.4.12. Требования к помещениям, в которых предоставляются </w:t>
      </w:r>
      <w:r w:rsidR="007B3B91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2.4.13. Показатели доступности и качества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 том числе: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возможность подачи запроса на получение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 документов в электронной форме;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своевременное предоставление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(отсутствие нарушений сроков предоставления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предоставление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вариантом предоставления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537873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удобство информирования заявителя о ходе предоставления </w:t>
      </w:r>
      <w:r w:rsidR="0053787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получения результата предоставления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2.4.14. Иные требования к предоставлению </w:t>
      </w:r>
      <w:r w:rsidR="00FD3B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 том числе учитывающие особенности предоставления </w:t>
      </w:r>
      <w:r w:rsidR="00FD3B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многофункциональных центрах и в электронной форме.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В данный подраздел включаются: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E2424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перечень информационных систем, используемых для предоставления </w:t>
      </w:r>
      <w:r w:rsidR="00E24244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2.5.1. Перечень вариантов предоставления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включающий в том числе варианты предоставления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необходимый для исправления допущенных опечаток и ошибок в выданных в результате предоставления </w:t>
      </w:r>
      <w:r w:rsidR="00A814CD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 xml:space="preserve">услуги документах и созданных реестровых записях, для выдачи дубликата документа, выданного по результатам предоставления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без рассмотрения (при необходимости).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2.5.2. Описание административной процедуры профилирования заявителя.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2.5.3. Подразделы, содержащие описание вариантов предоставления </w:t>
      </w:r>
      <w:r w:rsidR="0077776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77776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7776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2.7. Подразделы, содержащие описание вариантов предоставления </w:t>
      </w:r>
      <w:r w:rsidR="004A776E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формируются по количеству вариантов предоставления услуги, предусмотренных подпунктом 2.5.1 пункта 2.5 настоящ</w:t>
      </w:r>
      <w:r w:rsidR="004A776E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П</w:t>
      </w:r>
      <w:r w:rsidR="004A776E">
        <w:rPr>
          <w:color w:val="020B22"/>
          <w:sz w:val="28"/>
          <w:szCs w:val="28"/>
        </w:rPr>
        <w:t>орядка</w:t>
      </w:r>
      <w:r w:rsidRPr="00356990">
        <w:rPr>
          <w:color w:val="020B22"/>
          <w:sz w:val="28"/>
          <w:szCs w:val="28"/>
        </w:rPr>
        <w:t xml:space="preserve">, и должны содержать результат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максимальный срок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вариантом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 w:rsidR="00131F80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2539DC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 вариантом предоставления </w:t>
      </w:r>
      <w:r w:rsidR="002539DC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а также способы подачи таких запроса и документов и (или) информации.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2.8.2. 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539DC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2.8.5. Органы, предоставляющие </w:t>
      </w:r>
      <w:r w:rsidR="00935072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услуги, органы местного самоуправления (в случае передачи полномочий по предоставлению государственных услуг), подведомственные органам власти организации, участвующие в приеме запроса о предоставлении государственной услуги, в том числе сведения о возможности подачи запроса в территориальный орган или многофункциональный центр (при наличии такой возможности).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2.8.6. Возможность (невозможность) приема органом, предоставляющим </w:t>
      </w:r>
      <w:r w:rsidR="0093507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935072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 w:rsidR="002E11F5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 xml:space="preserve">услуги, в органе, предоставляющем </w:t>
      </w:r>
      <w:r w:rsidR="002E11F5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или в многофункциональном центре.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E8621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который должен содержать: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2.9.2. Направляемые в запросе сведения.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2.9.3. Запрашиваемые в запросе сведения с указанием их цели использования.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2.9.4. Основание для информационного запроса, срок его направления.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 w:rsidR="00E8621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Орган, предоставляющий </w:t>
      </w:r>
      <w:r w:rsidR="00E8621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E8621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E8621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2.10.1. Перечень оснований для приостановления предоставления </w:t>
      </w:r>
      <w:r w:rsidR="009A7C3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а в случае отсутствия таких оснований – указание на их отсутствие.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9A7C3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административных действий.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2.10.3. Перечень оснований для возобновления предоставления </w:t>
      </w:r>
      <w:r w:rsidR="009A7C3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2C129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 w:rsidR="002C129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D4689A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исчисляемый с даты получения органом, предоставляющим </w:t>
      </w:r>
      <w:r w:rsidR="00D4689A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всех сведений, необходимых для принятия решения.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 В описание административной процедуры предоставления результата </w:t>
      </w:r>
      <w:r w:rsidR="00981949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2.12.1. Способы предоставления результата </w:t>
      </w:r>
      <w:r w:rsidR="0098194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2.12.2. Срок предоставления заявителю результата </w:t>
      </w:r>
      <w:r w:rsidR="0098194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исчисляемый со дня принятия решения о предоставлении </w:t>
      </w:r>
      <w:r w:rsidR="0098194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2.12.3. Возможность (невозможность) предоставления органом, предоставляющим </w:t>
      </w:r>
      <w:r w:rsidR="0040269D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или многофункциональным центром результата </w:t>
      </w:r>
      <w:r w:rsidR="0040269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2.13.1. Основания для получения от заявителя дополнительных документов и (или) информации в процессе предоставления </w:t>
      </w:r>
      <w:r w:rsidR="00D8492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2.13.2. Срок, необходимый для получения таких документов и (или) информации.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2.13.3. Указание на необходимость (отсутствие необходимости) для приостановления предоставления </w:t>
      </w:r>
      <w:r w:rsidR="00D8492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при необходимости получения от заявителя дополнительных сведений.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 В случае, если вариант предоставления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предполагает предоставление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после осуществления органом, предоставляющим </w:t>
      </w:r>
      <w:r w:rsidR="00DC68E4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мероприятий в соответствии с пунктом 1 части 1 статьи 7.3 Федерального закона от 27.07.2010 № 210-ФЗ.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BC7299">
        <w:rPr>
          <w:color w:val="020B22"/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 w:rsidR="00BC7299">
        <w:rPr>
          <w:color w:val="020B22"/>
          <w:sz w:val="28"/>
          <w:szCs w:val="28"/>
        </w:rPr>
        <w:t xml:space="preserve">муниципальную </w:t>
      </w:r>
      <w:r w:rsidRPr="00BC7299">
        <w:rPr>
          <w:color w:val="020B22"/>
          <w:sz w:val="28"/>
          <w:szCs w:val="28"/>
        </w:rPr>
        <w:t xml:space="preserve">услугу, является основанием для предоставления заявителю данной </w:t>
      </w:r>
      <w:r w:rsidR="00BC7299">
        <w:rPr>
          <w:color w:val="020B22"/>
          <w:sz w:val="28"/>
          <w:szCs w:val="28"/>
        </w:rPr>
        <w:t xml:space="preserve">муниципальной </w:t>
      </w:r>
      <w:r w:rsidRPr="00BC7299">
        <w:rPr>
          <w:color w:val="020B22"/>
          <w:sz w:val="28"/>
          <w:szCs w:val="28"/>
        </w:rPr>
        <w:t>услуги в упреждающем (проактивном) режиме.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</w:t>
      </w:r>
      <w:r w:rsidR="00290D36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которую должны поступить данные сведения.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 w:rsidR="00290D36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 2.14.2 настоящего пункта.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90D3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 также принятием ими решений.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2.15.2. Порядок и периодичность осуществления плановых и внеплановых проверок полноты и качества предоставления </w:t>
      </w:r>
      <w:r w:rsidR="00290D3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90D3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2.15.3. Ответственность должностных лиц органа, предоставляющего </w:t>
      </w:r>
      <w:r w:rsidR="00CD076A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91120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2.15.4. Положения, характеризующие требования к порядку и формам контроля за предоставлением </w:t>
      </w:r>
      <w:r w:rsidR="00466CF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 w:rsidR="00B34ED9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 многофункционального центра предоставления </w:t>
      </w:r>
      <w:r w:rsidR="00DB7703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2.16.2. Формы и способы подачи заявителями жалобы.</w:t>
      </w:r>
    </w:p>
    <w:p w:rsidR="006E23B1" w:rsidRDefault="006E23B1" w:rsidP="00590E25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356990" w:rsidRPr="00E44307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 </w:t>
      </w:r>
      <w:r w:rsidRPr="00E44307">
        <w:rPr>
          <w:color w:val="020B22"/>
          <w:sz w:val="28"/>
          <w:szCs w:val="28"/>
        </w:rPr>
        <w:t>3. Порядок согласования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E44307">
        <w:rPr>
          <w:color w:val="020B22"/>
          <w:sz w:val="28"/>
          <w:szCs w:val="28"/>
        </w:rPr>
        <w:t>и утверждения административных регламентов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 3.1. Проект административного регламента формируется органом, предоставляющим </w:t>
      </w:r>
      <w:r w:rsidR="00E44307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услуги, в машиночитаемом формате в электронном виде в реестре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3.2. Уполномоченный орган по ведению информационного ресурса реестра услуг обеспечивает доступ для участия в разработке, согласовании и утверждении проекта административного регламента: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а) органам, предоставляющим </w:t>
      </w:r>
      <w:r w:rsidR="00233AE2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3.4. 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с даты поступления его на согласование в реестре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</w:t>
      </w:r>
      <w:r w:rsidRPr="00356990">
        <w:rPr>
          <w:color w:val="020B22"/>
          <w:sz w:val="28"/>
          <w:szCs w:val="28"/>
        </w:rPr>
        <w:lastRenderedPageBreak/>
        <w:t>в проект протокола разногласий, формируемый в реестре услуг и являющийся приложением к листу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59537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рассматривает поступившие замечания.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9537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9537F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указанные в подпункте 1.</w:t>
      </w:r>
      <w:r w:rsidR="0059537F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.1 пункта 1.</w:t>
      </w:r>
      <w:r w:rsidR="0059537F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При наличии возражений к замечаниям орган, предоставляющий </w:t>
      </w:r>
      <w:r w:rsidR="00B5409F">
        <w:rPr>
          <w:color w:val="020B22"/>
          <w:sz w:val="28"/>
          <w:szCs w:val="28"/>
        </w:rPr>
        <w:t>мунниципальную</w:t>
      </w:r>
      <w:r w:rsidRPr="00356990">
        <w:rPr>
          <w:color w:val="020B22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 w:rsidR="00405BEB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 w:rsidR="00970845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3.9. Орган, предоставляющий </w:t>
      </w:r>
      <w:r w:rsidR="00970845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</w:t>
      </w:r>
      <w:proofErr w:type="gramStart"/>
      <w:r w:rsidRPr="00356990">
        <w:rPr>
          <w:color w:val="020B22"/>
          <w:sz w:val="28"/>
          <w:szCs w:val="28"/>
        </w:rPr>
        <w:t>в  согласовании</w:t>
      </w:r>
      <w:proofErr w:type="gramEnd"/>
      <w:r w:rsidRPr="00356990">
        <w:rPr>
          <w:color w:val="020B22"/>
          <w:sz w:val="28"/>
          <w:szCs w:val="28"/>
        </w:rPr>
        <w:t>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2365F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направляет проект административного регламента на экспертизу в соответствии с разделом 4 настоящ</w:t>
      </w:r>
      <w:r w:rsidR="002365FF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2365FF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>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</w:t>
      </w:r>
      <w:r w:rsidRPr="00356990">
        <w:rPr>
          <w:color w:val="020B22"/>
          <w:sz w:val="28"/>
          <w:szCs w:val="28"/>
        </w:rPr>
        <w:lastRenderedPageBreak/>
        <w:t>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 w:rsidR="002365F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6E23B1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 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 Проведение экспертизы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проектов административных регламентов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bookmarkStart w:id="0" w:name="_GoBack"/>
      <w:r w:rsidRPr="00356990">
        <w:rPr>
          <w:color w:val="020B22"/>
          <w:sz w:val="28"/>
          <w:szCs w:val="28"/>
        </w:rPr>
        <w:t> 4.1. Экспертиза проектов административных регламентов проводится уполномоченным органом на проведение экспертизы проектов административных регламентов (далее – уполномоченный орган), в реестре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 Предметом экспертизы являются: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4.2.1. Соответствие проектов административных регламентов требованиям пунктов 1.2 и 1.8 настоящ</w:t>
      </w:r>
      <w:r w:rsidR="00E90A92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E90A92">
        <w:rPr>
          <w:color w:val="020B22"/>
          <w:sz w:val="28"/>
          <w:szCs w:val="28"/>
        </w:rPr>
        <w:t>Порядка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4.2.2. Соответствие критериев принятия решения требованиям, предусмотренным абзацем пятым подпункта 2.4.8 пункта 2.4 настоящ</w:t>
      </w:r>
      <w:r w:rsidR="00E90A92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E90A92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>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4.6. При наличии в заключении уполномоченного органа замечаний и предложений к проекту административного регламента орган, предоставляющий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обеспечивает учет таких замечаний и предложений.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При наличии разногласий орган, предоставляющий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срок, не превышающий 5 </w:t>
      </w:r>
      <w:r w:rsidRPr="00356990">
        <w:rPr>
          <w:color w:val="020B22"/>
          <w:sz w:val="28"/>
          <w:szCs w:val="28"/>
        </w:rPr>
        <w:lastRenderedPageBreak/>
        <w:t xml:space="preserve">рабочих дней с даты внесения органом, предоставляющим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таких возражений в протокол разногласий.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bookmarkEnd w:id="0"/>
    <w:p w:rsidR="00194EAC" w:rsidRPr="00356990" w:rsidRDefault="00194EAC" w:rsidP="00356990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sectPr w:rsidR="00194EAC" w:rsidRPr="00356990" w:rsidSect="00B25B16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43" w:rsidRDefault="00F77443" w:rsidP="003040F7">
      <w:r>
        <w:separator/>
      </w:r>
    </w:p>
  </w:endnote>
  <w:endnote w:type="continuationSeparator" w:id="0">
    <w:p w:rsidR="00F77443" w:rsidRDefault="00F77443" w:rsidP="003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1001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F77443">
    <w:pPr>
      <w:pStyle w:val="a7"/>
      <w:ind w:right="360"/>
    </w:pPr>
  </w:p>
  <w:p w:rsidR="003015C3" w:rsidRDefault="00F77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Pr="00900C7C" w:rsidRDefault="00F77443" w:rsidP="00900C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Pr="003040F7" w:rsidRDefault="00F77443" w:rsidP="00304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43" w:rsidRDefault="00F77443" w:rsidP="003040F7">
      <w:r>
        <w:separator/>
      </w:r>
    </w:p>
  </w:footnote>
  <w:footnote w:type="continuationSeparator" w:id="0">
    <w:p w:rsidR="00F77443" w:rsidRDefault="00F77443" w:rsidP="0030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10010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B1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16238"/>
    <w:rsid w:val="00032E30"/>
    <w:rsid w:val="00037F5B"/>
    <w:rsid w:val="00074A63"/>
    <w:rsid w:val="000800EA"/>
    <w:rsid w:val="00086904"/>
    <w:rsid w:val="0009452E"/>
    <w:rsid w:val="000B0392"/>
    <w:rsid w:val="000B3F83"/>
    <w:rsid w:val="000B5C32"/>
    <w:rsid w:val="000D4A93"/>
    <w:rsid w:val="000D5E8A"/>
    <w:rsid w:val="000E2DA8"/>
    <w:rsid w:val="000F67F2"/>
    <w:rsid w:val="000F6AC4"/>
    <w:rsid w:val="00100103"/>
    <w:rsid w:val="00101C69"/>
    <w:rsid w:val="001107F4"/>
    <w:rsid w:val="00115ED9"/>
    <w:rsid w:val="0011661F"/>
    <w:rsid w:val="00131F80"/>
    <w:rsid w:val="00137D3E"/>
    <w:rsid w:val="0014674A"/>
    <w:rsid w:val="00157C0D"/>
    <w:rsid w:val="0018015E"/>
    <w:rsid w:val="00182155"/>
    <w:rsid w:val="00194EAC"/>
    <w:rsid w:val="001A0A7B"/>
    <w:rsid w:val="001A1F6C"/>
    <w:rsid w:val="001C1CE0"/>
    <w:rsid w:val="001C66D3"/>
    <w:rsid w:val="001D15AD"/>
    <w:rsid w:val="001D2703"/>
    <w:rsid w:val="001F37A5"/>
    <w:rsid w:val="001F5F0E"/>
    <w:rsid w:val="00203ECA"/>
    <w:rsid w:val="002142D4"/>
    <w:rsid w:val="00215FC6"/>
    <w:rsid w:val="0021730E"/>
    <w:rsid w:val="002208C6"/>
    <w:rsid w:val="002240A7"/>
    <w:rsid w:val="00233AE2"/>
    <w:rsid w:val="00234139"/>
    <w:rsid w:val="002365FF"/>
    <w:rsid w:val="00237BFE"/>
    <w:rsid w:val="002539DC"/>
    <w:rsid w:val="00267126"/>
    <w:rsid w:val="00290D36"/>
    <w:rsid w:val="00291531"/>
    <w:rsid w:val="00292B35"/>
    <w:rsid w:val="002A28E7"/>
    <w:rsid w:val="002B3983"/>
    <w:rsid w:val="002B6A55"/>
    <w:rsid w:val="002C01CA"/>
    <w:rsid w:val="002C129B"/>
    <w:rsid w:val="002D36AB"/>
    <w:rsid w:val="002D4FC6"/>
    <w:rsid w:val="002E11F5"/>
    <w:rsid w:val="002F0965"/>
    <w:rsid w:val="002F0CD3"/>
    <w:rsid w:val="002F1658"/>
    <w:rsid w:val="002F1789"/>
    <w:rsid w:val="002F5ABB"/>
    <w:rsid w:val="003040F7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56990"/>
    <w:rsid w:val="003740EE"/>
    <w:rsid w:val="003857C4"/>
    <w:rsid w:val="00385BE9"/>
    <w:rsid w:val="003927F6"/>
    <w:rsid w:val="00396122"/>
    <w:rsid w:val="003B700B"/>
    <w:rsid w:val="003D2201"/>
    <w:rsid w:val="003D4101"/>
    <w:rsid w:val="003E4904"/>
    <w:rsid w:val="003F205E"/>
    <w:rsid w:val="0040269D"/>
    <w:rsid w:val="00405BEB"/>
    <w:rsid w:val="00411D72"/>
    <w:rsid w:val="004153B3"/>
    <w:rsid w:val="00421EF7"/>
    <w:rsid w:val="00423986"/>
    <w:rsid w:val="00426588"/>
    <w:rsid w:val="004303AF"/>
    <w:rsid w:val="0043256D"/>
    <w:rsid w:val="004430D5"/>
    <w:rsid w:val="004440EE"/>
    <w:rsid w:val="00466566"/>
    <w:rsid w:val="00466CF3"/>
    <w:rsid w:val="00477979"/>
    <w:rsid w:val="00481EC1"/>
    <w:rsid w:val="004A23FB"/>
    <w:rsid w:val="004A7090"/>
    <w:rsid w:val="004A776E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37873"/>
    <w:rsid w:val="00541B87"/>
    <w:rsid w:val="00546A6D"/>
    <w:rsid w:val="00560AE1"/>
    <w:rsid w:val="00560E4E"/>
    <w:rsid w:val="005660DD"/>
    <w:rsid w:val="00566B51"/>
    <w:rsid w:val="00573AB1"/>
    <w:rsid w:val="0057536E"/>
    <w:rsid w:val="005771F5"/>
    <w:rsid w:val="0058525E"/>
    <w:rsid w:val="00585650"/>
    <w:rsid w:val="0059008C"/>
    <w:rsid w:val="00590E25"/>
    <w:rsid w:val="005931FE"/>
    <w:rsid w:val="005939F2"/>
    <w:rsid w:val="0059537F"/>
    <w:rsid w:val="005A7BE2"/>
    <w:rsid w:val="005B2C56"/>
    <w:rsid w:val="005B33BD"/>
    <w:rsid w:val="005B4FCE"/>
    <w:rsid w:val="005C07F7"/>
    <w:rsid w:val="005E2524"/>
    <w:rsid w:val="005E7582"/>
    <w:rsid w:val="00633702"/>
    <w:rsid w:val="00643AE6"/>
    <w:rsid w:val="00662D97"/>
    <w:rsid w:val="00673750"/>
    <w:rsid w:val="00675ABB"/>
    <w:rsid w:val="006B069A"/>
    <w:rsid w:val="006C6850"/>
    <w:rsid w:val="006C6D88"/>
    <w:rsid w:val="006E0FB4"/>
    <w:rsid w:val="006E23B1"/>
    <w:rsid w:val="006F4AE5"/>
    <w:rsid w:val="00700CD5"/>
    <w:rsid w:val="00701B63"/>
    <w:rsid w:val="00707C9C"/>
    <w:rsid w:val="00713A48"/>
    <w:rsid w:val="00731141"/>
    <w:rsid w:val="00747BAE"/>
    <w:rsid w:val="00751F53"/>
    <w:rsid w:val="00764912"/>
    <w:rsid w:val="007672F2"/>
    <w:rsid w:val="00777769"/>
    <w:rsid w:val="007B3B91"/>
    <w:rsid w:val="007B73AF"/>
    <w:rsid w:val="007C2373"/>
    <w:rsid w:val="007D4A8A"/>
    <w:rsid w:val="007F239A"/>
    <w:rsid w:val="00816A72"/>
    <w:rsid w:val="00817451"/>
    <w:rsid w:val="00832B6D"/>
    <w:rsid w:val="008370C6"/>
    <w:rsid w:val="00844476"/>
    <w:rsid w:val="008447D5"/>
    <w:rsid w:val="00850DF2"/>
    <w:rsid w:val="0085257D"/>
    <w:rsid w:val="00852656"/>
    <w:rsid w:val="0085398E"/>
    <w:rsid w:val="0086368A"/>
    <w:rsid w:val="00870514"/>
    <w:rsid w:val="00871027"/>
    <w:rsid w:val="00887E03"/>
    <w:rsid w:val="008B01ED"/>
    <w:rsid w:val="008D03F7"/>
    <w:rsid w:val="008D24F6"/>
    <w:rsid w:val="008E49AD"/>
    <w:rsid w:val="008E5AA2"/>
    <w:rsid w:val="00900C7C"/>
    <w:rsid w:val="009047E5"/>
    <w:rsid w:val="009051C6"/>
    <w:rsid w:val="00906646"/>
    <w:rsid w:val="00911F2C"/>
    <w:rsid w:val="009121FA"/>
    <w:rsid w:val="009133F6"/>
    <w:rsid w:val="009255BD"/>
    <w:rsid w:val="00925E5B"/>
    <w:rsid w:val="00931471"/>
    <w:rsid w:val="00935072"/>
    <w:rsid w:val="009363DD"/>
    <w:rsid w:val="0094277E"/>
    <w:rsid w:val="00943D81"/>
    <w:rsid w:val="00950B64"/>
    <w:rsid w:val="0095348A"/>
    <w:rsid w:val="009542DE"/>
    <w:rsid w:val="00961941"/>
    <w:rsid w:val="00970845"/>
    <w:rsid w:val="00981949"/>
    <w:rsid w:val="00987474"/>
    <w:rsid w:val="00995CC6"/>
    <w:rsid w:val="009A7C37"/>
    <w:rsid w:val="009B3634"/>
    <w:rsid w:val="009B6230"/>
    <w:rsid w:val="009C479E"/>
    <w:rsid w:val="009D1903"/>
    <w:rsid w:val="009F15D8"/>
    <w:rsid w:val="00A17DD2"/>
    <w:rsid w:val="00A43EB1"/>
    <w:rsid w:val="00A470BC"/>
    <w:rsid w:val="00A477E8"/>
    <w:rsid w:val="00A648F8"/>
    <w:rsid w:val="00A764E0"/>
    <w:rsid w:val="00A77C53"/>
    <w:rsid w:val="00A814CD"/>
    <w:rsid w:val="00A92145"/>
    <w:rsid w:val="00AA064E"/>
    <w:rsid w:val="00AA670A"/>
    <w:rsid w:val="00AC45B9"/>
    <w:rsid w:val="00AC5A58"/>
    <w:rsid w:val="00AD2023"/>
    <w:rsid w:val="00AD440A"/>
    <w:rsid w:val="00B011F2"/>
    <w:rsid w:val="00B147F6"/>
    <w:rsid w:val="00B16580"/>
    <w:rsid w:val="00B25B16"/>
    <w:rsid w:val="00B34ED9"/>
    <w:rsid w:val="00B360E8"/>
    <w:rsid w:val="00B44F4C"/>
    <w:rsid w:val="00B478CE"/>
    <w:rsid w:val="00B5409F"/>
    <w:rsid w:val="00B54A38"/>
    <w:rsid w:val="00B73307"/>
    <w:rsid w:val="00B76713"/>
    <w:rsid w:val="00B8132B"/>
    <w:rsid w:val="00B85EE7"/>
    <w:rsid w:val="00B8625F"/>
    <w:rsid w:val="00BA4E23"/>
    <w:rsid w:val="00BA5BC1"/>
    <w:rsid w:val="00BB0677"/>
    <w:rsid w:val="00BB3D07"/>
    <w:rsid w:val="00BB4372"/>
    <w:rsid w:val="00BB6030"/>
    <w:rsid w:val="00BB734E"/>
    <w:rsid w:val="00BC0B9A"/>
    <w:rsid w:val="00BC6CEE"/>
    <w:rsid w:val="00BC7299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56333"/>
    <w:rsid w:val="00C847B2"/>
    <w:rsid w:val="00CA6402"/>
    <w:rsid w:val="00CC4BE5"/>
    <w:rsid w:val="00CC6EF1"/>
    <w:rsid w:val="00CD076A"/>
    <w:rsid w:val="00CD6387"/>
    <w:rsid w:val="00CD78EF"/>
    <w:rsid w:val="00CE04C5"/>
    <w:rsid w:val="00CE42E3"/>
    <w:rsid w:val="00CE4D51"/>
    <w:rsid w:val="00CE7DA4"/>
    <w:rsid w:val="00CF6E51"/>
    <w:rsid w:val="00D01015"/>
    <w:rsid w:val="00D10485"/>
    <w:rsid w:val="00D16609"/>
    <w:rsid w:val="00D167CC"/>
    <w:rsid w:val="00D42781"/>
    <w:rsid w:val="00D4689A"/>
    <w:rsid w:val="00D519CF"/>
    <w:rsid w:val="00D52450"/>
    <w:rsid w:val="00D5392A"/>
    <w:rsid w:val="00D5754B"/>
    <w:rsid w:val="00D600CF"/>
    <w:rsid w:val="00D624C8"/>
    <w:rsid w:val="00D661CD"/>
    <w:rsid w:val="00D67FD7"/>
    <w:rsid w:val="00D71714"/>
    <w:rsid w:val="00D77213"/>
    <w:rsid w:val="00D83A5A"/>
    <w:rsid w:val="00D8492B"/>
    <w:rsid w:val="00D966A1"/>
    <w:rsid w:val="00DA4499"/>
    <w:rsid w:val="00DA7271"/>
    <w:rsid w:val="00DA7B98"/>
    <w:rsid w:val="00DB657A"/>
    <w:rsid w:val="00DB7703"/>
    <w:rsid w:val="00DC55F7"/>
    <w:rsid w:val="00DC68E4"/>
    <w:rsid w:val="00DD20A0"/>
    <w:rsid w:val="00DD419B"/>
    <w:rsid w:val="00DD4C00"/>
    <w:rsid w:val="00DD589C"/>
    <w:rsid w:val="00DE47C9"/>
    <w:rsid w:val="00DF5AE7"/>
    <w:rsid w:val="00E00A1D"/>
    <w:rsid w:val="00E01E58"/>
    <w:rsid w:val="00E01FC5"/>
    <w:rsid w:val="00E053BF"/>
    <w:rsid w:val="00E24244"/>
    <w:rsid w:val="00E44307"/>
    <w:rsid w:val="00E44CA3"/>
    <w:rsid w:val="00E52143"/>
    <w:rsid w:val="00E60AE0"/>
    <w:rsid w:val="00E63523"/>
    <w:rsid w:val="00E657D7"/>
    <w:rsid w:val="00E67FE2"/>
    <w:rsid w:val="00E700D4"/>
    <w:rsid w:val="00E727A8"/>
    <w:rsid w:val="00E73E02"/>
    <w:rsid w:val="00E80717"/>
    <w:rsid w:val="00E81D7F"/>
    <w:rsid w:val="00E86212"/>
    <w:rsid w:val="00E90A92"/>
    <w:rsid w:val="00E9178E"/>
    <w:rsid w:val="00EC6641"/>
    <w:rsid w:val="00EC7968"/>
    <w:rsid w:val="00EC7C60"/>
    <w:rsid w:val="00ED1895"/>
    <w:rsid w:val="00ED6F77"/>
    <w:rsid w:val="00ED75A5"/>
    <w:rsid w:val="00EF4236"/>
    <w:rsid w:val="00EF5627"/>
    <w:rsid w:val="00F02FF7"/>
    <w:rsid w:val="00F119A1"/>
    <w:rsid w:val="00F27B08"/>
    <w:rsid w:val="00F334B3"/>
    <w:rsid w:val="00F42431"/>
    <w:rsid w:val="00F5709F"/>
    <w:rsid w:val="00F66A2D"/>
    <w:rsid w:val="00F7253A"/>
    <w:rsid w:val="00F77443"/>
    <w:rsid w:val="00F846B5"/>
    <w:rsid w:val="00F86499"/>
    <w:rsid w:val="00F87189"/>
    <w:rsid w:val="00F91120"/>
    <w:rsid w:val="00FC1297"/>
    <w:rsid w:val="00FC25FE"/>
    <w:rsid w:val="00FD3BA8"/>
    <w:rsid w:val="00FD7F25"/>
    <w:rsid w:val="00FE0B7D"/>
    <w:rsid w:val="00FE36B4"/>
    <w:rsid w:val="00FE384F"/>
    <w:rsid w:val="00FE5108"/>
    <w:rsid w:val="00FE7DA7"/>
    <w:rsid w:val="00FF2118"/>
    <w:rsid w:val="00FF2865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rsid w:val="00194EA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9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94EA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4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94EAC"/>
  </w:style>
  <w:style w:type="paragraph" w:styleId="ac">
    <w:name w:val="Normal (Web)"/>
    <w:basedOn w:val="a"/>
    <w:uiPriority w:val="99"/>
    <w:semiHidden/>
    <w:unhideWhenUsed/>
    <w:rsid w:val="00356990"/>
    <w:pPr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D52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8533-7C5A-42EF-A551-FD04DC1F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170</cp:revision>
  <cp:lastPrinted>2023-12-29T11:30:00Z</cp:lastPrinted>
  <dcterms:created xsi:type="dcterms:W3CDTF">2022-02-16T08:58:00Z</dcterms:created>
  <dcterms:modified xsi:type="dcterms:W3CDTF">2023-12-29T11:30:00Z</dcterms:modified>
</cp:coreProperties>
</file>